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160" w:rsidRDefault="00F13160" w:rsidP="00F13160">
      <w:pPr>
        <w:pStyle w:val="Title"/>
      </w:pPr>
      <w:bookmarkStart w:id="0" w:name="_GoBack"/>
      <w:bookmarkEnd w:id="0"/>
      <w:r>
        <w:t>Waste Management</w:t>
      </w:r>
    </w:p>
    <w:p w:rsidR="00F13160" w:rsidRPr="0097162E" w:rsidRDefault="00F13160" w:rsidP="00F13160">
      <w:pPr>
        <w:ind w:left="225"/>
        <w:rPr>
          <w:b/>
          <w:bCs/>
          <w:sz w:val="24"/>
          <w:szCs w:val="56"/>
        </w:rPr>
      </w:pPr>
    </w:p>
    <w:p w:rsidR="00F13160" w:rsidRDefault="00F13160" w:rsidP="00F13160">
      <w:pPr>
        <w:ind w:left="225"/>
        <w:rPr>
          <w:sz w:val="24"/>
        </w:rPr>
      </w:pPr>
      <w:r>
        <w:rPr>
          <w:b/>
          <w:sz w:val="24"/>
        </w:rPr>
        <w:t>Lecturer</w:t>
      </w:r>
      <w:r>
        <w:rPr>
          <w:sz w:val="24"/>
        </w:rPr>
        <w:t>:</w:t>
      </w:r>
      <w:r>
        <w:rPr>
          <w:spacing w:val="-2"/>
          <w:sz w:val="24"/>
        </w:rPr>
        <w:t xml:space="preserve"> </w:t>
      </w:r>
      <w:r w:rsidRPr="0097162E">
        <w:rPr>
          <w:sz w:val="24"/>
        </w:rPr>
        <w:t>Assoc. Prof. Tatyana Stoyanova, PhD</w:t>
      </w:r>
    </w:p>
    <w:p w:rsidR="00F13160" w:rsidRDefault="00F13160" w:rsidP="00F13160">
      <w:pPr>
        <w:ind w:left="225"/>
        <w:rPr>
          <w:sz w:val="24"/>
        </w:rPr>
      </w:pPr>
      <w:r>
        <w:rPr>
          <w:b/>
          <w:sz w:val="24"/>
        </w:rPr>
        <w:t>Language</w:t>
      </w:r>
      <w:r>
        <w:rPr>
          <w:sz w:val="24"/>
        </w:rPr>
        <w:t>:</w:t>
      </w:r>
      <w:r>
        <w:rPr>
          <w:spacing w:val="-3"/>
          <w:sz w:val="24"/>
        </w:rPr>
        <w:t xml:space="preserve"> </w:t>
      </w:r>
      <w:r>
        <w:rPr>
          <w:spacing w:val="-2"/>
          <w:sz w:val="24"/>
        </w:rPr>
        <w:t>English</w:t>
      </w:r>
    </w:p>
    <w:p w:rsidR="00F13160" w:rsidRDefault="00F13160" w:rsidP="00F13160">
      <w:pPr>
        <w:pStyle w:val="Heading1"/>
        <w:spacing w:before="180"/>
        <w:rPr>
          <w:b w:val="0"/>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846B5A" w:rsidRDefault="00846B5A" w:rsidP="00846B5A">
      <w:pPr>
        <w:jc w:val="both"/>
        <w:rPr>
          <w:sz w:val="24"/>
          <w:szCs w:val="24"/>
        </w:rPr>
      </w:pPr>
    </w:p>
    <w:p w:rsidR="00F13160" w:rsidRDefault="00846B5A" w:rsidP="00846B5A">
      <w:pPr>
        <w:jc w:val="both"/>
        <w:rPr>
          <w:sz w:val="24"/>
          <w:szCs w:val="24"/>
        </w:rPr>
      </w:pPr>
      <w:r w:rsidRPr="00846B5A">
        <w:rPr>
          <w:sz w:val="24"/>
          <w:szCs w:val="24"/>
        </w:rPr>
        <w:t>The discipline “Construction Waste Management” presents knowledge about the theory, problems and opportunities of the product life cycle, with the aim of sharing, borrowing, reusing, repairing and recycling the input materials for the longest time. The topics concern issues regarding: nature use, the concept of the life cycle of raw materials, materials and products in construction, the main types of natural resources, application; opportunities for a closed production cycle; physical and chemical characteristics of waste in construction, incl. and during demolition; generation of secondary products from waste material or product; waste recovery in construction, waste-free technologies, greening of production in the sector. The course focuses on the problems of construction waste recovery, as well as problems of disposal and treatment.</w:t>
      </w:r>
    </w:p>
    <w:p w:rsidR="00846B5A" w:rsidRDefault="00846B5A" w:rsidP="00F13160"/>
    <w:p w:rsidR="00F13160" w:rsidRDefault="00F13160" w:rsidP="00F13160">
      <w:pPr>
        <w:pStyle w:val="Title"/>
      </w:pPr>
      <w:r>
        <w:t>Contemporary design methods</w:t>
      </w:r>
    </w:p>
    <w:p w:rsidR="00F13160" w:rsidRPr="0097162E" w:rsidRDefault="00F13160" w:rsidP="00F13160">
      <w:pPr>
        <w:ind w:left="225"/>
        <w:rPr>
          <w:b/>
          <w:bCs/>
          <w:sz w:val="24"/>
          <w:szCs w:val="56"/>
        </w:rPr>
      </w:pPr>
    </w:p>
    <w:p w:rsidR="00F13160" w:rsidRDefault="00F13160" w:rsidP="00F13160">
      <w:pPr>
        <w:ind w:left="225"/>
        <w:rPr>
          <w:sz w:val="24"/>
        </w:rPr>
      </w:pPr>
      <w:r>
        <w:rPr>
          <w:b/>
          <w:sz w:val="24"/>
        </w:rPr>
        <w:t>Lecturer</w:t>
      </w:r>
      <w:r>
        <w:rPr>
          <w:sz w:val="24"/>
        </w:rPr>
        <w:t>:</w:t>
      </w:r>
      <w:r>
        <w:rPr>
          <w:spacing w:val="-2"/>
          <w:sz w:val="24"/>
        </w:rPr>
        <w:t xml:space="preserve"> </w:t>
      </w:r>
      <w:r w:rsidRPr="0097162E">
        <w:rPr>
          <w:sz w:val="24"/>
        </w:rPr>
        <w:t xml:space="preserve">Assoc. Prof. </w:t>
      </w:r>
      <w:r w:rsidR="00846B5A">
        <w:rPr>
          <w:sz w:val="24"/>
        </w:rPr>
        <w:t>Ivan Pavlov</w:t>
      </w:r>
      <w:r w:rsidRPr="0097162E">
        <w:rPr>
          <w:sz w:val="24"/>
        </w:rPr>
        <w:t>, PhD</w:t>
      </w:r>
    </w:p>
    <w:p w:rsidR="00F13160" w:rsidRDefault="00F13160" w:rsidP="00F13160">
      <w:pPr>
        <w:ind w:left="225"/>
        <w:rPr>
          <w:sz w:val="24"/>
        </w:rPr>
      </w:pPr>
      <w:r>
        <w:rPr>
          <w:b/>
          <w:sz w:val="24"/>
        </w:rPr>
        <w:t>Language</w:t>
      </w:r>
      <w:r>
        <w:rPr>
          <w:sz w:val="24"/>
        </w:rPr>
        <w:t>:</w:t>
      </w:r>
      <w:r>
        <w:rPr>
          <w:spacing w:val="-3"/>
          <w:sz w:val="24"/>
        </w:rPr>
        <w:t xml:space="preserve"> </w:t>
      </w:r>
      <w:r>
        <w:rPr>
          <w:spacing w:val="-2"/>
          <w:sz w:val="24"/>
        </w:rPr>
        <w:t>English</w:t>
      </w:r>
    </w:p>
    <w:p w:rsidR="00F13160" w:rsidRDefault="00F13160" w:rsidP="00F13160">
      <w:pPr>
        <w:pStyle w:val="Heading1"/>
        <w:spacing w:before="180"/>
        <w:rPr>
          <w:b w:val="0"/>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846B5A" w:rsidRDefault="00846B5A" w:rsidP="00F13160">
      <w:pPr>
        <w:pStyle w:val="BodyText"/>
        <w:spacing w:before="185" w:line="259" w:lineRule="auto"/>
        <w:ind w:left="120" w:right="113"/>
        <w:jc w:val="both"/>
      </w:pPr>
      <w:r w:rsidRPr="00846B5A">
        <w:t>The course aims to familiarize students with existing software products for the design of building structures. The program includes an introduction to the methods of computer modeling and calculation of building structures. The training is conducted with the TOWER software product.</w:t>
      </w:r>
    </w:p>
    <w:p w:rsidR="00F13160" w:rsidRPr="0097162E" w:rsidRDefault="00F13160" w:rsidP="00F13160">
      <w:pPr>
        <w:pStyle w:val="BodyText"/>
        <w:spacing w:before="185" w:line="259" w:lineRule="auto"/>
        <w:ind w:left="120" w:right="113"/>
        <w:jc w:val="both"/>
      </w:pPr>
      <w:r w:rsidRPr="0097162E">
        <w:t>This module presents a deeper understanding of waste management issues and opportunities from a national and global perspective. Both industrial and domestic waste are affected. The course uses a holistic view of solutions as well as some technical aspects, based on the life cycle of raw materials and products. The topics in the sub-modules concern questions about physical and chemical characterization of waste; the different types of waste, waste classification, waste flows; causes of the waste problem and strategies to minimize these problems; consumption and waste; waste hierarchy - MSW; developing products and technologies to solve problems; basic waste treatment methods; working with hazardous waste; legal framework in waste management.</w:t>
      </w:r>
    </w:p>
    <w:p w:rsidR="00F13160" w:rsidRPr="0097162E" w:rsidRDefault="00F13160" w:rsidP="00F13160">
      <w:pPr>
        <w:pStyle w:val="BodyText"/>
        <w:spacing w:before="185" w:line="259" w:lineRule="auto"/>
        <w:ind w:left="120" w:right="113"/>
        <w:jc w:val="both"/>
        <w:rPr>
          <w:rFonts w:ascii="Montserrat" w:eastAsia="Montserrat" w:hAnsi="Montserrat" w:cs="Montserrat"/>
          <w:lang w:eastAsia="bg-BG"/>
        </w:rPr>
      </w:pPr>
      <w:r w:rsidRPr="0097162E">
        <w:t>This course aims to comprehensively adopt the EU Circular Economy model, to inform about waste prevention, reduction and management, to give a deeper knowledge of the problems and opportunities of waste management at national and global level. The course focuses on the problems of individual types of widespread municipal solid waste to be treated and has a comprehensive view of waste management solutions, as well as ways of their processing and recovery.</w:t>
      </w:r>
    </w:p>
    <w:p w:rsidR="00F13160" w:rsidRDefault="00F13160" w:rsidP="00F13160"/>
    <w:p w:rsidR="00DE52E0" w:rsidRPr="00AC2ACA" w:rsidRDefault="00846B5A">
      <w:pPr>
        <w:pStyle w:val="Title"/>
        <w:rPr>
          <w:lang w:val="bg-BG"/>
        </w:rPr>
      </w:pPr>
      <w:r>
        <w:lastRenderedPageBreak/>
        <w:t>Chemistry in Building</w:t>
      </w:r>
    </w:p>
    <w:p w:rsidR="0097162E" w:rsidRDefault="0097162E" w:rsidP="00DE52E0">
      <w:pPr>
        <w:ind w:left="225"/>
        <w:rPr>
          <w:b/>
          <w:sz w:val="24"/>
        </w:rPr>
      </w:pPr>
    </w:p>
    <w:p w:rsidR="00DE52E0" w:rsidRDefault="00DE52E0" w:rsidP="00DE52E0">
      <w:pPr>
        <w:ind w:left="225"/>
        <w:rPr>
          <w:sz w:val="24"/>
        </w:rPr>
      </w:pPr>
      <w:r>
        <w:rPr>
          <w:b/>
          <w:sz w:val="24"/>
        </w:rPr>
        <w:t>Lecturer</w:t>
      </w:r>
      <w:r>
        <w:rPr>
          <w:sz w:val="24"/>
        </w:rPr>
        <w:t>:</w:t>
      </w:r>
      <w:r>
        <w:rPr>
          <w:spacing w:val="-2"/>
          <w:sz w:val="24"/>
        </w:rPr>
        <w:t xml:space="preserve"> Assoc. Prof. </w:t>
      </w:r>
      <w:r w:rsidR="0097162E">
        <w:rPr>
          <w:spacing w:val="-2"/>
          <w:sz w:val="24"/>
        </w:rPr>
        <w:t>Tatyana Stoyanova</w:t>
      </w:r>
      <w:r>
        <w:rPr>
          <w:spacing w:val="-2"/>
          <w:sz w:val="24"/>
        </w:rPr>
        <w:t>, PhD</w:t>
      </w:r>
    </w:p>
    <w:p w:rsidR="00DE52E0" w:rsidRDefault="00DE52E0" w:rsidP="00DE52E0">
      <w:pPr>
        <w:ind w:left="225"/>
        <w:rPr>
          <w:sz w:val="24"/>
        </w:rPr>
      </w:pPr>
      <w:r>
        <w:rPr>
          <w:b/>
          <w:sz w:val="24"/>
        </w:rPr>
        <w:t>Language</w:t>
      </w:r>
      <w:r>
        <w:rPr>
          <w:sz w:val="24"/>
        </w:rPr>
        <w:t>:</w:t>
      </w:r>
      <w:r>
        <w:rPr>
          <w:spacing w:val="-3"/>
          <w:sz w:val="24"/>
        </w:rPr>
        <w:t xml:space="preserve"> </w:t>
      </w:r>
      <w:r>
        <w:rPr>
          <w:spacing w:val="-2"/>
          <w:sz w:val="24"/>
        </w:rPr>
        <w:t>English</w:t>
      </w:r>
    </w:p>
    <w:p w:rsidR="00DE52E0" w:rsidRDefault="00DE52E0" w:rsidP="00DE52E0">
      <w:pPr>
        <w:pStyle w:val="Heading1"/>
        <w:spacing w:before="180"/>
        <w:rPr>
          <w:b w:val="0"/>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AC2ACA" w:rsidRDefault="00AC2ACA" w:rsidP="00AC2ACA">
      <w:pPr>
        <w:widowControl/>
        <w:autoSpaceDE/>
        <w:autoSpaceDN/>
        <w:jc w:val="both"/>
        <w:rPr>
          <w:sz w:val="24"/>
          <w:szCs w:val="24"/>
        </w:rPr>
      </w:pPr>
    </w:p>
    <w:p w:rsidR="00AC2ACA" w:rsidRPr="00AC2ACA" w:rsidRDefault="00AC2ACA" w:rsidP="00AC2ACA">
      <w:pPr>
        <w:widowControl/>
        <w:autoSpaceDE/>
        <w:autoSpaceDN/>
        <w:jc w:val="both"/>
        <w:rPr>
          <w:sz w:val="24"/>
          <w:szCs w:val="24"/>
        </w:rPr>
      </w:pPr>
      <w:r w:rsidRPr="00AC2ACA">
        <w:rPr>
          <w:sz w:val="24"/>
          <w:szCs w:val="24"/>
        </w:rPr>
        <w:t>The main objective of the course "Chemistry in Construction" is to form knowledge on basic issues of general</w:t>
      </w:r>
      <w:r w:rsidRPr="00AC2ACA">
        <w:rPr>
          <w:rFonts w:ascii="Calibri" w:hAnsi="Calibri" w:cs="Calibri"/>
          <w:color w:val="000000"/>
          <w:sz w:val="20"/>
          <w:szCs w:val="20"/>
          <w:lang w:val="bg-BG" w:eastAsia="bg-BG"/>
        </w:rPr>
        <w:t xml:space="preserve"> </w:t>
      </w:r>
      <w:r w:rsidRPr="00AC2ACA">
        <w:rPr>
          <w:sz w:val="24"/>
          <w:szCs w:val="24"/>
        </w:rPr>
        <w:t>chemistry, regarding the relationship between construction and the properties of substances, the use of different materials in construction practice, the behavior of different construction substances and materials placed under different operating conditions. The discipline provides knowledge of basic concepts of general inorganic chemistry; chemistry of inorganic binders; heterogeneous colloidal-dispersed and coarse-dispersed systems; properties of water-dispersed systems; properties of water; the impact of natural waters on materials, structures and facilities; oxidation-reduction processes; corrosion of metals and the principle methods for protection against corrosion of metals used in construction practice, polymers used in construction. Attitudes will be created for strict compliance with the technologies for processing and laying of different materials, clarity in their application, knowledge and consideration of the specifics of the various technological processes in construction.</w:t>
      </w:r>
    </w:p>
    <w:p w:rsidR="00DE52E0" w:rsidRPr="00DE52E0" w:rsidRDefault="00DE52E0">
      <w:pPr>
        <w:pStyle w:val="Title"/>
        <w:rPr>
          <w:lang w:val="bg-BG"/>
        </w:rPr>
      </w:pPr>
    </w:p>
    <w:p w:rsidR="00AC2ACA" w:rsidRPr="00AC2ACA" w:rsidRDefault="00AC2ACA" w:rsidP="00AC2ACA">
      <w:pPr>
        <w:pStyle w:val="Title"/>
        <w:rPr>
          <w:lang w:val="bg-BG"/>
        </w:rPr>
      </w:pPr>
      <w:r>
        <w:t xml:space="preserve">Building materials and Technologies </w:t>
      </w:r>
    </w:p>
    <w:p w:rsidR="00AC2ACA" w:rsidRDefault="00AC2ACA" w:rsidP="00AC2ACA">
      <w:pPr>
        <w:ind w:left="225"/>
        <w:rPr>
          <w:b/>
          <w:sz w:val="24"/>
        </w:rPr>
      </w:pPr>
    </w:p>
    <w:p w:rsidR="00AC2ACA" w:rsidRDefault="00AC2ACA" w:rsidP="00AC2ACA">
      <w:pPr>
        <w:ind w:left="225"/>
        <w:rPr>
          <w:sz w:val="24"/>
        </w:rPr>
      </w:pPr>
      <w:r>
        <w:rPr>
          <w:b/>
          <w:sz w:val="24"/>
        </w:rPr>
        <w:t>Lecturer</w:t>
      </w:r>
      <w:r>
        <w:rPr>
          <w:sz w:val="24"/>
        </w:rPr>
        <w:t>:</w:t>
      </w:r>
      <w:r>
        <w:rPr>
          <w:spacing w:val="-2"/>
          <w:sz w:val="24"/>
        </w:rPr>
        <w:t xml:space="preserve"> Assoc. Prof. </w:t>
      </w:r>
      <w:r w:rsidR="006E7E75">
        <w:rPr>
          <w:spacing w:val="-2"/>
          <w:sz w:val="24"/>
        </w:rPr>
        <w:t>Rositsa Petkova-Slipets</w:t>
      </w:r>
      <w:r>
        <w:rPr>
          <w:spacing w:val="-2"/>
          <w:sz w:val="24"/>
        </w:rPr>
        <w:t>, PhD</w:t>
      </w:r>
    </w:p>
    <w:p w:rsidR="00AC2ACA" w:rsidRDefault="00AC2ACA" w:rsidP="00AC2ACA">
      <w:pPr>
        <w:ind w:left="225"/>
        <w:rPr>
          <w:sz w:val="24"/>
        </w:rPr>
      </w:pPr>
      <w:r>
        <w:rPr>
          <w:b/>
          <w:sz w:val="24"/>
        </w:rPr>
        <w:t>Language</w:t>
      </w:r>
      <w:r>
        <w:rPr>
          <w:sz w:val="24"/>
        </w:rPr>
        <w:t>:</w:t>
      </w:r>
      <w:r>
        <w:rPr>
          <w:spacing w:val="-3"/>
          <w:sz w:val="24"/>
        </w:rPr>
        <w:t xml:space="preserve"> </w:t>
      </w:r>
      <w:r>
        <w:rPr>
          <w:spacing w:val="-2"/>
          <w:sz w:val="24"/>
        </w:rPr>
        <w:t>English</w:t>
      </w:r>
    </w:p>
    <w:p w:rsidR="00AC2ACA" w:rsidRDefault="00AC2ACA" w:rsidP="00AC2ACA">
      <w:pPr>
        <w:pStyle w:val="Heading1"/>
        <w:spacing w:before="180"/>
        <w:rPr>
          <w:b w:val="0"/>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6E7E75" w:rsidRDefault="006E7E75" w:rsidP="006E7E75">
      <w:pPr>
        <w:widowControl/>
        <w:autoSpaceDE/>
        <w:autoSpaceDN/>
        <w:jc w:val="both"/>
        <w:rPr>
          <w:sz w:val="24"/>
          <w:szCs w:val="24"/>
        </w:rPr>
      </w:pPr>
      <w:r w:rsidRPr="006E7E75">
        <w:rPr>
          <w:sz w:val="24"/>
          <w:szCs w:val="24"/>
        </w:rPr>
        <w:t>Knowledge is obtained about the composition, structure, properties and areas of application of the main building materials - rocks, binders, concrete, metals, ceramics, glass, wood, polymers. Students are introduced to production technologies and testing the building materials. Knowledge is given about the destructive effects on building materials and how to protect them. The lecture course is based on the current standards (BDS, BDS EN, BDS EN ISO, etc.) and the requirements set out in them so that the last practical information necessary for the work of the civil engineer is always provided.</w:t>
      </w:r>
    </w:p>
    <w:p w:rsidR="006E7E75" w:rsidRDefault="006E7E75" w:rsidP="006E7E75">
      <w:pPr>
        <w:widowControl/>
        <w:autoSpaceDE/>
        <w:autoSpaceDN/>
        <w:jc w:val="both"/>
        <w:rPr>
          <w:sz w:val="24"/>
          <w:szCs w:val="24"/>
        </w:rPr>
      </w:pPr>
    </w:p>
    <w:p w:rsidR="006E7E75" w:rsidRDefault="006E7E75" w:rsidP="006E7E75">
      <w:pPr>
        <w:widowControl/>
        <w:autoSpaceDE/>
        <w:autoSpaceDN/>
        <w:jc w:val="both"/>
        <w:rPr>
          <w:sz w:val="24"/>
          <w:szCs w:val="24"/>
        </w:rPr>
      </w:pPr>
    </w:p>
    <w:p w:rsidR="006E7E75" w:rsidRDefault="006E7E75" w:rsidP="006E7E75">
      <w:pPr>
        <w:widowControl/>
        <w:autoSpaceDE/>
        <w:autoSpaceDN/>
        <w:jc w:val="both"/>
        <w:rPr>
          <w:sz w:val="24"/>
          <w:szCs w:val="24"/>
        </w:rPr>
      </w:pPr>
    </w:p>
    <w:p w:rsidR="006E7E75" w:rsidRDefault="006E7E75" w:rsidP="006E7E75">
      <w:pPr>
        <w:widowControl/>
        <w:autoSpaceDE/>
        <w:autoSpaceDN/>
        <w:jc w:val="both"/>
        <w:rPr>
          <w:sz w:val="24"/>
          <w:szCs w:val="24"/>
        </w:rPr>
      </w:pPr>
    </w:p>
    <w:p w:rsidR="006E7E75" w:rsidRDefault="006E7E75" w:rsidP="006E7E75">
      <w:pPr>
        <w:widowControl/>
        <w:autoSpaceDE/>
        <w:autoSpaceDN/>
        <w:jc w:val="both"/>
        <w:rPr>
          <w:sz w:val="24"/>
          <w:szCs w:val="24"/>
        </w:rPr>
      </w:pPr>
    </w:p>
    <w:p w:rsidR="006E7E75" w:rsidRDefault="006E7E75" w:rsidP="006E7E75">
      <w:pPr>
        <w:widowControl/>
        <w:autoSpaceDE/>
        <w:autoSpaceDN/>
        <w:jc w:val="both"/>
        <w:rPr>
          <w:sz w:val="24"/>
          <w:szCs w:val="24"/>
        </w:rPr>
      </w:pPr>
    </w:p>
    <w:p w:rsidR="006E7E75" w:rsidRDefault="006E7E75" w:rsidP="006E7E75">
      <w:pPr>
        <w:widowControl/>
        <w:autoSpaceDE/>
        <w:autoSpaceDN/>
        <w:jc w:val="both"/>
        <w:rPr>
          <w:sz w:val="24"/>
          <w:szCs w:val="24"/>
        </w:rPr>
      </w:pPr>
    </w:p>
    <w:p w:rsidR="006E7E75" w:rsidRDefault="006E7E75" w:rsidP="006E7E75">
      <w:pPr>
        <w:widowControl/>
        <w:autoSpaceDE/>
        <w:autoSpaceDN/>
        <w:jc w:val="both"/>
        <w:rPr>
          <w:sz w:val="24"/>
          <w:szCs w:val="24"/>
        </w:rPr>
      </w:pPr>
    </w:p>
    <w:p w:rsidR="006E7E75" w:rsidRPr="006E7E75" w:rsidRDefault="006E7E75" w:rsidP="006E7E75">
      <w:pPr>
        <w:widowControl/>
        <w:autoSpaceDE/>
        <w:autoSpaceDN/>
        <w:jc w:val="both"/>
        <w:rPr>
          <w:sz w:val="24"/>
          <w:szCs w:val="24"/>
        </w:rPr>
      </w:pPr>
    </w:p>
    <w:p w:rsidR="006E7E75" w:rsidRPr="00AC2ACA" w:rsidRDefault="006E7E75" w:rsidP="006E7E75">
      <w:pPr>
        <w:pStyle w:val="Title"/>
        <w:rPr>
          <w:lang w:val="bg-BG"/>
        </w:rPr>
      </w:pPr>
      <w:r>
        <w:lastRenderedPageBreak/>
        <w:t>Building materials and Their Condition at Fire</w:t>
      </w:r>
    </w:p>
    <w:p w:rsidR="006E7E75" w:rsidRDefault="006E7E75" w:rsidP="006E7E75">
      <w:pPr>
        <w:ind w:left="225"/>
        <w:rPr>
          <w:b/>
          <w:sz w:val="24"/>
        </w:rPr>
      </w:pPr>
    </w:p>
    <w:p w:rsidR="006E7E75" w:rsidRDefault="006E7E75" w:rsidP="006E7E75">
      <w:pPr>
        <w:ind w:left="225"/>
        <w:rPr>
          <w:sz w:val="24"/>
        </w:rPr>
      </w:pPr>
      <w:r>
        <w:rPr>
          <w:b/>
          <w:sz w:val="24"/>
        </w:rPr>
        <w:t>Lecturer</w:t>
      </w:r>
      <w:r>
        <w:rPr>
          <w:sz w:val="24"/>
        </w:rPr>
        <w:t>:</w:t>
      </w:r>
      <w:r>
        <w:rPr>
          <w:spacing w:val="-2"/>
          <w:sz w:val="24"/>
        </w:rPr>
        <w:t xml:space="preserve"> Assoc. Prof. Rositsa Petkova-Slipets, PhD</w:t>
      </w:r>
    </w:p>
    <w:p w:rsidR="006E7E75" w:rsidRDefault="006E7E75" w:rsidP="006E7E75">
      <w:pPr>
        <w:ind w:left="225"/>
        <w:rPr>
          <w:sz w:val="24"/>
        </w:rPr>
      </w:pPr>
      <w:r>
        <w:rPr>
          <w:b/>
          <w:sz w:val="24"/>
        </w:rPr>
        <w:t>Language</w:t>
      </w:r>
      <w:r>
        <w:rPr>
          <w:sz w:val="24"/>
        </w:rPr>
        <w:t>:</w:t>
      </w:r>
      <w:r>
        <w:rPr>
          <w:spacing w:val="-3"/>
          <w:sz w:val="24"/>
        </w:rPr>
        <w:t xml:space="preserve"> </w:t>
      </w:r>
      <w:r>
        <w:rPr>
          <w:spacing w:val="-2"/>
          <w:sz w:val="24"/>
        </w:rPr>
        <w:t>English</w:t>
      </w:r>
    </w:p>
    <w:p w:rsidR="006E7E75" w:rsidRDefault="006E7E75" w:rsidP="006E7E75">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6E7E75" w:rsidRDefault="006E7E75" w:rsidP="006E7E75">
      <w:pPr>
        <w:pStyle w:val="Heading1"/>
        <w:spacing w:before="180"/>
        <w:rPr>
          <w:b w:val="0"/>
        </w:rPr>
      </w:pPr>
    </w:p>
    <w:p w:rsidR="006E7E75" w:rsidRPr="006E7E75" w:rsidRDefault="006E7E75" w:rsidP="006E7E75">
      <w:pPr>
        <w:widowControl/>
        <w:autoSpaceDE/>
        <w:autoSpaceDN/>
        <w:jc w:val="both"/>
        <w:rPr>
          <w:sz w:val="24"/>
          <w:szCs w:val="24"/>
        </w:rPr>
      </w:pPr>
      <w:r w:rsidRPr="006E7E75">
        <w:rPr>
          <w:sz w:val="24"/>
          <w:szCs w:val="24"/>
        </w:rPr>
        <w:t>Students are introduced to the main types of building materials, their structure, properties and condition at high temperatures. The aim is to obtain knowledge for the correct evaluation and selection of materials, taking into account their properties. In this regard, emphasis is placed on changing the properties of building materials at high temperatures, as well as in fire conditions. Testing methods and ways of protection against high-temperature effects of structural materials are considered in detail.</w:t>
      </w:r>
      <w:r w:rsidRPr="006E7E75">
        <w:rPr>
          <w:sz w:val="24"/>
          <w:szCs w:val="24"/>
        </w:rPr>
        <w:br/>
        <w:t>The focus is on: - natural rock materials, ceramics, glass, inorganic binders (gypsum, lime, acid-resistant cement, hydraulic lime, Portland cement) and concrete; - organic materials as wood, polymers and plastics; - Metal materials and their alloys - steels, cast iron, aluminum and its alloys, copper and its alloys, titanium and titanium alloys, zinc and zinc alloys.</w:t>
      </w:r>
      <w:r w:rsidRPr="006E7E75">
        <w:rPr>
          <w:sz w:val="24"/>
          <w:szCs w:val="24"/>
        </w:rPr>
        <w:br/>
        <w:t>Students are taught to make a connection between theoretical knowledge and its practical application in the field of building materials.</w:t>
      </w:r>
      <w:r w:rsidRPr="006E7E75">
        <w:rPr>
          <w:sz w:val="24"/>
          <w:szCs w:val="24"/>
        </w:rPr>
        <w:br/>
        <w:t>The lecture course is based on the current standards (BDS, BDS EN, BDS EN ISO, etc.) and the requirements laid down in them so that the last practically necessary information for the work of the fire safety engineer is always provided.</w:t>
      </w:r>
    </w:p>
    <w:p w:rsidR="00AC2ACA" w:rsidRDefault="00AC2ACA" w:rsidP="00307FBF">
      <w:pPr>
        <w:pStyle w:val="Title"/>
        <w:rPr>
          <w:color w:val="FF0000"/>
        </w:rPr>
      </w:pPr>
    </w:p>
    <w:p w:rsidR="0097162E" w:rsidRPr="006E7E75" w:rsidRDefault="006E7E75" w:rsidP="006E7E75">
      <w:pPr>
        <w:ind w:left="225"/>
        <w:jc w:val="center"/>
        <w:rPr>
          <w:b/>
          <w:bCs/>
          <w:sz w:val="56"/>
          <w:szCs w:val="56"/>
        </w:rPr>
      </w:pPr>
      <w:r w:rsidRPr="006E7E75">
        <w:rPr>
          <w:b/>
          <w:bCs/>
          <w:sz w:val="56"/>
          <w:szCs w:val="56"/>
        </w:rPr>
        <w:t>Architectural Design 7 -Planning for Active Mobility and Accessible Environments</w:t>
      </w:r>
    </w:p>
    <w:p w:rsidR="00307FBF" w:rsidRDefault="00307FBF" w:rsidP="00307FBF">
      <w:pPr>
        <w:ind w:left="225"/>
        <w:rPr>
          <w:sz w:val="24"/>
        </w:rPr>
      </w:pPr>
      <w:r>
        <w:rPr>
          <w:b/>
          <w:sz w:val="24"/>
        </w:rPr>
        <w:t>Lecturer</w:t>
      </w:r>
      <w:r>
        <w:rPr>
          <w:sz w:val="24"/>
        </w:rPr>
        <w:t>:</w:t>
      </w:r>
      <w:r>
        <w:rPr>
          <w:spacing w:val="-2"/>
          <w:sz w:val="24"/>
        </w:rPr>
        <w:t xml:space="preserve"> </w:t>
      </w:r>
      <w:r w:rsidR="0097162E">
        <w:rPr>
          <w:spacing w:val="-2"/>
          <w:sz w:val="24"/>
        </w:rPr>
        <w:t xml:space="preserve">Arh. </w:t>
      </w:r>
      <w:r w:rsidR="006E7E75">
        <w:rPr>
          <w:sz w:val="24"/>
        </w:rPr>
        <w:t>Petar Nikolov</w:t>
      </w:r>
      <w:r>
        <w:rPr>
          <w:sz w:val="24"/>
        </w:rPr>
        <w:t>, PhD</w:t>
      </w:r>
      <w:r w:rsidR="006E7E75">
        <w:rPr>
          <w:sz w:val="24"/>
        </w:rPr>
        <w:t>/ Arh. Boryana Nozharova, PhD</w:t>
      </w:r>
    </w:p>
    <w:p w:rsidR="00307FBF" w:rsidRDefault="00307FBF" w:rsidP="00307FBF">
      <w:pPr>
        <w:ind w:left="225"/>
        <w:rPr>
          <w:sz w:val="24"/>
        </w:rPr>
      </w:pPr>
      <w:r>
        <w:rPr>
          <w:b/>
          <w:sz w:val="24"/>
        </w:rPr>
        <w:t>Language</w:t>
      </w:r>
      <w:r>
        <w:rPr>
          <w:sz w:val="24"/>
        </w:rPr>
        <w:t>:</w:t>
      </w:r>
      <w:r>
        <w:rPr>
          <w:spacing w:val="-3"/>
          <w:sz w:val="24"/>
        </w:rPr>
        <w:t xml:space="preserve"> </w:t>
      </w:r>
      <w:r>
        <w:rPr>
          <w:spacing w:val="-2"/>
          <w:sz w:val="24"/>
        </w:rPr>
        <w:t>English</w:t>
      </w:r>
    </w:p>
    <w:p w:rsidR="00307FBF" w:rsidRDefault="00307FBF" w:rsidP="00307FBF">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6E7E75" w:rsidRDefault="006E7E75" w:rsidP="00307FBF">
      <w:pPr>
        <w:pStyle w:val="Heading1"/>
        <w:spacing w:before="180"/>
        <w:rPr>
          <w:b w:val="0"/>
          <w:spacing w:val="-2"/>
        </w:rPr>
      </w:pPr>
    </w:p>
    <w:p w:rsidR="006E7E75" w:rsidRPr="006E7E75" w:rsidRDefault="006E7E75" w:rsidP="006E7E75">
      <w:pPr>
        <w:widowControl/>
        <w:autoSpaceDE/>
        <w:autoSpaceDN/>
        <w:jc w:val="both"/>
        <w:rPr>
          <w:sz w:val="24"/>
          <w:szCs w:val="24"/>
        </w:rPr>
      </w:pPr>
      <w:r w:rsidRPr="006E7E75">
        <w:rPr>
          <w:sz w:val="24"/>
          <w:szCs w:val="24"/>
        </w:rPr>
        <w:t>This course introduces students to the significance and principles of designing an accessible architectural and urban environment. The curriculum focuses on ensuring barrier-free access for all population groups within buildings and urban spaces. Students study current architectural regulations and standards, alongside the principles of Universal Design, aiming to create inclusive and functional environments that eliminate physical and social barriers.</w:t>
      </w:r>
    </w:p>
    <w:p w:rsidR="006E7E75" w:rsidRDefault="006E7E75" w:rsidP="006E7E75">
      <w:pPr>
        <w:ind w:left="225"/>
        <w:jc w:val="center"/>
        <w:rPr>
          <w:b/>
          <w:sz w:val="24"/>
        </w:rPr>
      </w:pPr>
      <w:r w:rsidRPr="00FA027C">
        <w:rPr>
          <w:b/>
          <w:bCs/>
          <w:sz w:val="56"/>
          <w:szCs w:val="56"/>
        </w:rPr>
        <w:lastRenderedPageBreak/>
        <w:t>Buildings</w:t>
      </w:r>
      <w:r>
        <w:rPr>
          <w:b/>
          <w:bCs/>
          <w:sz w:val="56"/>
          <w:szCs w:val="56"/>
        </w:rPr>
        <w:t xml:space="preserve"> Statics – I part</w:t>
      </w:r>
    </w:p>
    <w:p w:rsidR="006E7E75" w:rsidRDefault="006E7E75" w:rsidP="006E7E75">
      <w:pPr>
        <w:ind w:left="225"/>
        <w:rPr>
          <w:b/>
          <w:sz w:val="24"/>
        </w:rPr>
      </w:pPr>
    </w:p>
    <w:p w:rsidR="006E7E75" w:rsidRDefault="006E7E75" w:rsidP="006E7E75">
      <w:pPr>
        <w:ind w:left="225"/>
        <w:rPr>
          <w:sz w:val="24"/>
        </w:rPr>
      </w:pPr>
      <w:r>
        <w:rPr>
          <w:b/>
          <w:sz w:val="24"/>
        </w:rPr>
        <w:t>Lecturer</w:t>
      </w:r>
      <w:r>
        <w:rPr>
          <w:sz w:val="24"/>
        </w:rPr>
        <w:t>:</w:t>
      </w:r>
      <w:r>
        <w:rPr>
          <w:spacing w:val="-2"/>
          <w:sz w:val="24"/>
        </w:rPr>
        <w:t xml:space="preserve"> Assoc. Prof. Neli Trizlova, PhD/ Assist. Prof. Dimitar Dimitrov</w:t>
      </w:r>
    </w:p>
    <w:p w:rsidR="006E7E75" w:rsidRDefault="006E7E75" w:rsidP="006E7E75">
      <w:pPr>
        <w:ind w:left="225"/>
        <w:rPr>
          <w:sz w:val="24"/>
        </w:rPr>
      </w:pPr>
      <w:r>
        <w:rPr>
          <w:b/>
          <w:sz w:val="24"/>
        </w:rPr>
        <w:t>Language</w:t>
      </w:r>
      <w:r>
        <w:rPr>
          <w:sz w:val="24"/>
        </w:rPr>
        <w:t>:</w:t>
      </w:r>
      <w:r>
        <w:rPr>
          <w:spacing w:val="-3"/>
          <w:sz w:val="24"/>
        </w:rPr>
        <w:t xml:space="preserve"> </w:t>
      </w:r>
      <w:r>
        <w:rPr>
          <w:spacing w:val="-2"/>
          <w:sz w:val="24"/>
        </w:rPr>
        <w:t>English</w:t>
      </w:r>
    </w:p>
    <w:p w:rsidR="006E7E75" w:rsidRDefault="006E7E75" w:rsidP="006E7E75">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6E7E75" w:rsidRPr="00C05682" w:rsidRDefault="006E7E75" w:rsidP="006E7E75">
      <w:pPr>
        <w:pStyle w:val="Heading1"/>
        <w:spacing w:before="180"/>
        <w:rPr>
          <w:b w:val="0"/>
          <w:spacing w:val="-2"/>
          <w:lang w:val="bg-BG"/>
        </w:rPr>
      </w:pPr>
    </w:p>
    <w:p w:rsidR="006E7E75" w:rsidRPr="006E7E75" w:rsidRDefault="006E7E75" w:rsidP="006E7E75">
      <w:pPr>
        <w:widowControl/>
        <w:autoSpaceDE/>
        <w:autoSpaceDN/>
        <w:jc w:val="both"/>
        <w:rPr>
          <w:sz w:val="24"/>
          <w:szCs w:val="24"/>
        </w:rPr>
      </w:pPr>
      <w:r w:rsidRPr="006E7E75">
        <w:rPr>
          <w:sz w:val="24"/>
          <w:szCs w:val="24"/>
        </w:rPr>
        <w:t>The discipline aims to master the methods of structural analysis and determine the degree of freedom of structures, determine the forces in statically determinable systems (beams, cantilevers, single-disk and multi-disk frames, Gerber beams and trusses) from various external influences and draw diagrams of internal forces.</w:t>
      </w:r>
    </w:p>
    <w:p w:rsidR="006E7E75" w:rsidRDefault="006E7E75" w:rsidP="00307FBF">
      <w:pPr>
        <w:pStyle w:val="Title"/>
      </w:pPr>
    </w:p>
    <w:p w:rsidR="006E7E75" w:rsidRDefault="006E7E75" w:rsidP="0097162E">
      <w:pPr>
        <w:ind w:left="225"/>
        <w:jc w:val="center"/>
        <w:rPr>
          <w:b/>
          <w:bCs/>
          <w:sz w:val="56"/>
          <w:szCs w:val="56"/>
        </w:rPr>
      </w:pPr>
    </w:p>
    <w:p w:rsidR="006E7E75" w:rsidRDefault="006E7E75" w:rsidP="006E7E75">
      <w:pPr>
        <w:ind w:left="225"/>
        <w:jc w:val="center"/>
        <w:rPr>
          <w:b/>
          <w:sz w:val="24"/>
        </w:rPr>
      </w:pPr>
      <w:r w:rsidRPr="00FA027C">
        <w:rPr>
          <w:b/>
          <w:bCs/>
          <w:sz w:val="56"/>
          <w:szCs w:val="56"/>
        </w:rPr>
        <w:t>Buildings</w:t>
      </w:r>
      <w:r>
        <w:rPr>
          <w:b/>
          <w:bCs/>
          <w:sz w:val="56"/>
          <w:szCs w:val="56"/>
        </w:rPr>
        <w:t xml:space="preserve"> Statics – II part</w:t>
      </w:r>
    </w:p>
    <w:p w:rsidR="006E7E75" w:rsidRDefault="006E7E75" w:rsidP="006E7E75">
      <w:pPr>
        <w:ind w:left="225"/>
        <w:rPr>
          <w:b/>
          <w:sz w:val="24"/>
        </w:rPr>
      </w:pPr>
    </w:p>
    <w:p w:rsidR="006E7E75" w:rsidRDefault="006E7E75" w:rsidP="006E7E75">
      <w:pPr>
        <w:ind w:left="225"/>
        <w:rPr>
          <w:sz w:val="24"/>
        </w:rPr>
      </w:pPr>
      <w:r>
        <w:rPr>
          <w:b/>
          <w:sz w:val="24"/>
        </w:rPr>
        <w:t>Lecturer</w:t>
      </w:r>
      <w:r>
        <w:rPr>
          <w:sz w:val="24"/>
        </w:rPr>
        <w:t>:</w:t>
      </w:r>
      <w:r>
        <w:rPr>
          <w:spacing w:val="-2"/>
          <w:sz w:val="24"/>
        </w:rPr>
        <w:t xml:space="preserve"> Assoc. Prof. Neli Trizlova, PhD/ Assist. Prof. Dimitar Dimitrov</w:t>
      </w:r>
    </w:p>
    <w:p w:rsidR="006E7E75" w:rsidRDefault="006E7E75" w:rsidP="006E7E75">
      <w:pPr>
        <w:ind w:left="225"/>
        <w:rPr>
          <w:sz w:val="24"/>
        </w:rPr>
      </w:pPr>
      <w:r>
        <w:rPr>
          <w:b/>
          <w:sz w:val="24"/>
        </w:rPr>
        <w:t>Language</w:t>
      </w:r>
      <w:r>
        <w:rPr>
          <w:sz w:val="24"/>
        </w:rPr>
        <w:t>:</w:t>
      </w:r>
      <w:r>
        <w:rPr>
          <w:spacing w:val="-3"/>
          <w:sz w:val="24"/>
        </w:rPr>
        <w:t xml:space="preserve"> </w:t>
      </w:r>
      <w:r>
        <w:rPr>
          <w:spacing w:val="-2"/>
          <w:sz w:val="24"/>
        </w:rPr>
        <w:t>English</w:t>
      </w:r>
    </w:p>
    <w:p w:rsidR="006E7E75" w:rsidRDefault="006E7E75" w:rsidP="006E7E75">
      <w:pPr>
        <w:ind w:left="225"/>
        <w:rPr>
          <w:b/>
          <w:bCs/>
          <w:sz w:val="24"/>
          <w:szCs w:val="24"/>
        </w:rPr>
      </w:pPr>
      <w:r w:rsidRPr="006E7E75">
        <w:rPr>
          <w:b/>
          <w:bCs/>
          <w:sz w:val="24"/>
          <w:szCs w:val="24"/>
        </w:rPr>
        <w:t>Objectives and Expected Outcomes:</w:t>
      </w:r>
    </w:p>
    <w:p w:rsidR="006E7E75" w:rsidRDefault="006E7E75" w:rsidP="006E7E75">
      <w:pPr>
        <w:ind w:left="225"/>
        <w:rPr>
          <w:b/>
          <w:bCs/>
          <w:sz w:val="24"/>
          <w:szCs w:val="24"/>
        </w:rPr>
      </w:pPr>
    </w:p>
    <w:p w:rsidR="006E7E75" w:rsidRPr="006E7E75" w:rsidRDefault="006E7E75" w:rsidP="006E7E75">
      <w:pPr>
        <w:widowControl/>
        <w:autoSpaceDE/>
        <w:autoSpaceDN/>
        <w:jc w:val="both"/>
        <w:rPr>
          <w:sz w:val="24"/>
          <w:szCs w:val="24"/>
        </w:rPr>
      </w:pPr>
      <w:r w:rsidRPr="006E7E75">
        <w:rPr>
          <w:sz w:val="24"/>
          <w:szCs w:val="24"/>
        </w:rPr>
        <w:t>The discipline aims to reveal the static uncertainty of building structures and draw diagrams of internal forces under the influence of external loads, temperature effects and displacement of supports. The force and deformation method for revealing static uncertainty and the Clapeyron method for solving continuous beams are studied.</w:t>
      </w:r>
    </w:p>
    <w:p w:rsidR="006E7E75" w:rsidRDefault="006E7E75" w:rsidP="0097162E">
      <w:pPr>
        <w:ind w:left="225"/>
        <w:jc w:val="center"/>
        <w:rPr>
          <w:b/>
          <w:bCs/>
          <w:sz w:val="56"/>
          <w:szCs w:val="56"/>
        </w:rPr>
      </w:pPr>
    </w:p>
    <w:p w:rsidR="00C05682" w:rsidRPr="00D00946" w:rsidRDefault="0097162E" w:rsidP="0097162E">
      <w:pPr>
        <w:ind w:left="225"/>
        <w:jc w:val="center"/>
        <w:rPr>
          <w:b/>
          <w:sz w:val="24"/>
        </w:rPr>
      </w:pPr>
      <w:r w:rsidRPr="00D00946">
        <w:rPr>
          <w:b/>
          <w:bCs/>
          <w:sz w:val="56"/>
          <w:szCs w:val="56"/>
        </w:rPr>
        <w:t>Accessible Urban Environment</w:t>
      </w:r>
    </w:p>
    <w:p w:rsidR="0097162E" w:rsidRPr="00D00946" w:rsidRDefault="0097162E" w:rsidP="00C05682">
      <w:pPr>
        <w:ind w:left="225"/>
        <w:rPr>
          <w:b/>
          <w:sz w:val="24"/>
        </w:rPr>
      </w:pPr>
    </w:p>
    <w:p w:rsidR="00C05682" w:rsidRDefault="00C05682" w:rsidP="00C05682">
      <w:pPr>
        <w:ind w:left="225"/>
        <w:rPr>
          <w:sz w:val="24"/>
        </w:rPr>
      </w:pPr>
      <w:r>
        <w:rPr>
          <w:b/>
          <w:sz w:val="24"/>
        </w:rPr>
        <w:t>Lecturer</w:t>
      </w:r>
      <w:r>
        <w:rPr>
          <w:sz w:val="24"/>
        </w:rPr>
        <w:t>:</w:t>
      </w:r>
      <w:r>
        <w:rPr>
          <w:spacing w:val="-2"/>
          <w:sz w:val="24"/>
        </w:rPr>
        <w:t xml:space="preserve"> </w:t>
      </w:r>
      <w:r w:rsidR="006E7E75">
        <w:rPr>
          <w:spacing w:val="-2"/>
          <w:sz w:val="24"/>
        </w:rPr>
        <w:t xml:space="preserve">Arh. </w:t>
      </w:r>
      <w:r w:rsidR="006E7E75">
        <w:rPr>
          <w:sz w:val="24"/>
        </w:rPr>
        <w:t>Petar Nikolov, PhD/ Arh. Boryana Nozharova, PhD</w:t>
      </w:r>
    </w:p>
    <w:p w:rsidR="00C05682" w:rsidRDefault="00C05682" w:rsidP="00C05682">
      <w:pPr>
        <w:ind w:left="225"/>
        <w:rPr>
          <w:sz w:val="24"/>
        </w:rPr>
      </w:pPr>
      <w:r>
        <w:rPr>
          <w:b/>
          <w:sz w:val="24"/>
        </w:rPr>
        <w:t>Language</w:t>
      </w:r>
      <w:r>
        <w:rPr>
          <w:sz w:val="24"/>
        </w:rPr>
        <w:t>:</w:t>
      </w:r>
      <w:r>
        <w:rPr>
          <w:spacing w:val="-3"/>
          <w:sz w:val="24"/>
        </w:rPr>
        <w:t xml:space="preserve"> </w:t>
      </w:r>
      <w:r>
        <w:rPr>
          <w:spacing w:val="-2"/>
          <w:sz w:val="24"/>
        </w:rPr>
        <w:t>English</w:t>
      </w:r>
    </w:p>
    <w:p w:rsidR="00C05682" w:rsidRDefault="00C05682" w:rsidP="00C05682">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6E7E75" w:rsidRPr="006E7E75" w:rsidRDefault="006E7E75" w:rsidP="006E7E75">
      <w:pPr>
        <w:widowControl/>
        <w:autoSpaceDE/>
        <w:autoSpaceDN/>
        <w:jc w:val="both"/>
        <w:rPr>
          <w:sz w:val="24"/>
          <w:szCs w:val="24"/>
        </w:rPr>
      </w:pPr>
      <w:r w:rsidRPr="006E7E75">
        <w:rPr>
          <w:sz w:val="24"/>
          <w:szCs w:val="24"/>
        </w:rPr>
        <w:t>Accessibility is a fundamental characteristic of the architectural environment, encompassing both interior and exterior spaces. It determines the ability to reach the places where people live, rest, study, and work, as well as the manner in which buildings and their spaces are used. The academic discipline is presented as a lecture-based course focusing on the fundamental principles and methods for creating an accessible environment for all people, including persons with disabilities. An accessible architectural environment is a prerequisite for the social and economic development of contemporary society.</w:t>
      </w:r>
    </w:p>
    <w:p w:rsidR="00D00946" w:rsidRDefault="00D00946" w:rsidP="00C05682">
      <w:pPr>
        <w:ind w:left="225"/>
        <w:jc w:val="center"/>
        <w:rPr>
          <w:b/>
          <w:bCs/>
          <w:sz w:val="56"/>
          <w:szCs w:val="56"/>
        </w:rPr>
      </w:pPr>
    </w:p>
    <w:p w:rsidR="006E7E75" w:rsidRPr="006E7E75" w:rsidRDefault="006E7E75" w:rsidP="006E7E75">
      <w:pPr>
        <w:pStyle w:val="Title"/>
      </w:pPr>
      <w:r w:rsidRPr="006E7E75">
        <w:lastRenderedPageBreak/>
        <w:t>Architectural Constructions - I</w:t>
      </w:r>
    </w:p>
    <w:p w:rsidR="006E7E75" w:rsidRDefault="006E7E75" w:rsidP="006E7E75">
      <w:pPr>
        <w:ind w:left="225"/>
        <w:rPr>
          <w:b/>
          <w:sz w:val="24"/>
        </w:rPr>
      </w:pPr>
    </w:p>
    <w:p w:rsidR="006E7E75" w:rsidRDefault="006E7E75" w:rsidP="006E7E75">
      <w:pPr>
        <w:ind w:left="225"/>
        <w:rPr>
          <w:sz w:val="24"/>
        </w:rPr>
      </w:pPr>
      <w:r>
        <w:rPr>
          <w:b/>
          <w:sz w:val="24"/>
        </w:rPr>
        <w:t>Lecturer</w:t>
      </w:r>
      <w:r>
        <w:rPr>
          <w:sz w:val="24"/>
        </w:rPr>
        <w:t>:</w:t>
      </w:r>
      <w:r>
        <w:rPr>
          <w:spacing w:val="-2"/>
          <w:sz w:val="24"/>
        </w:rPr>
        <w:t xml:space="preserve"> Assoc. Prof. Plamen Petrov, PhD</w:t>
      </w:r>
    </w:p>
    <w:p w:rsidR="006E7E75" w:rsidRDefault="006E7E75" w:rsidP="006E7E75">
      <w:pPr>
        <w:ind w:left="225"/>
        <w:rPr>
          <w:sz w:val="24"/>
        </w:rPr>
      </w:pPr>
      <w:r>
        <w:rPr>
          <w:b/>
          <w:sz w:val="24"/>
        </w:rPr>
        <w:t>Language</w:t>
      </w:r>
      <w:r>
        <w:rPr>
          <w:sz w:val="24"/>
        </w:rPr>
        <w:t>:</w:t>
      </w:r>
      <w:r>
        <w:rPr>
          <w:spacing w:val="-3"/>
          <w:sz w:val="24"/>
        </w:rPr>
        <w:t xml:space="preserve"> </w:t>
      </w:r>
      <w:r>
        <w:rPr>
          <w:spacing w:val="-2"/>
          <w:sz w:val="24"/>
        </w:rPr>
        <w:t>English</w:t>
      </w:r>
    </w:p>
    <w:p w:rsidR="006E7E75" w:rsidRDefault="006E7E75" w:rsidP="006E7E75">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6E7E75" w:rsidRPr="006E7E75" w:rsidRDefault="006E7E75" w:rsidP="006E7E75">
      <w:pPr>
        <w:widowControl/>
        <w:autoSpaceDE/>
        <w:autoSpaceDN/>
        <w:rPr>
          <w:rFonts w:ascii="Calibri" w:hAnsi="Calibri" w:cs="Calibri"/>
          <w:color w:val="000000"/>
          <w:sz w:val="8"/>
          <w:szCs w:val="20"/>
          <w:lang w:val="bg-BG" w:eastAsia="bg-BG"/>
        </w:rPr>
      </w:pPr>
    </w:p>
    <w:p w:rsidR="006E7E75" w:rsidRPr="006E7E75" w:rsidRDefault="006E7E75" w:rsidP="006E7E75">
      <w:pPr>
        <w:pStyle w:val="BodyText"/>
        <w:spacing w:before="185" w:line="259" w:lineRule="auto"/>
        <w:ind w:left="120" w:right="113"/>
        <w:jc w:val="both"/>
      </w:pPr>
      <w:r w:rsidRPr="006E7E75">
        <w:t>The primary objective of the course is to introduce architectural structures that are decisive for the architectural expression of buildings. The course examines structural and construction systems, including buildings executed with load-bearing walls—such as masonry walls, monolithic systems, and prefabricated structures. Skeletal structural systems are also presented, including variants utilizing reinforced concrete or steel.</w:t>
      </w:r>
      <w:r w:rsidRPr="006E7E75">
        <w:br/>
        <w:t xml:space="preserve">  The course further addresses roof structures for spaces with large spans, including beam systems, frames, arches, thin-shell and folded plate structures, spatial bar structures, suspended and cable-stayed systems, as well as pneumatic structures</w:t>
      </w:r>
    </w:p>
    <w:p w:rsidR="006E7E75" w:rsidRDefault="006E7E75" w:rsidP="006E7E75">
      <w:pPr>
        <w:pStyle w:val="Heading1"/>
        <w:spacing w:before="180"/>
        <w:rPr>
          <w:b w:val="0"/>
          <w:spacing w:val="-2"/>
          <w:lang w:val="bg-BG"/>
        </w:rPr>
      </w:pPr>
    </w:p>
    <w:p w:rsidR="006E7E75" w:rsidRDefault="006E7E75" w:rsidP="006E7E75">
      <w:pPr>
        <w:pStyle w:val="Heading1"/>
        <w:spacing w:before="180"/>
        <w:rPr>
          <w:b w:val="0"/>
          <w:spacing w:val="-2"/>
          <w:lang w:val="bg-BG"/>
        </w:rPr>
      </w:pPr>
    </w:p>
    <w:p w:rsidR="006E7E75" w:rsidRPr="006E7E75" w:rsidRDefault="006E7E75" w:rsidP="006E7E75">
      <w:pPr>
        <w:pStyle w:val="Title"/>
      </w:pPr>
      <w:r w:rsidRPr="006E7E75">
        <w:t xml:space="preserve">Architectural Constructions - </w:t>
      </w:r>
      <w:r>
        <w:t>I</w:t>
      </w:r>
      <w:r w:rsidRPr="006E7E75">
        <w:t>I</w:t>
      </w:r>
    </w:p>
    <w:p w:rsidR="006E7E75" w:rsidRDefault="006E7E75" w:rsidP="006E7E75">
      <w:pPr>
        <w:ind w:left="225"/>
        <w:rPr>
          <w:b/>
          <w:sz w:val="24"/>
        </w:rPr>
      </w:pPr>
    </w:p>
    <w:p w:rsidR="006E7E75" w:rsidRDefault="006E7E75" w:rsidP="006E7E75">
      <w:pPr>
        <w:ind w:left="225"/>
        <w:rPr>
          <w:sz w:val="24"/>
        </w:rPr>
      </w:pPr>
      <w:r>
        <w:rPr>
          <w:b/>
          <w:sz w:val="24"/>
        </w:rPr>
        <w:t>Lecturer</w:t>
      </w:r>
      <w:r>
        <w:rPr>
          <w:sz w:val="24"/>
        </w:rPr>
        <w:t>:</w:t>
      </w:r>
      <w:r>
        <w:rPr>
          <w:spacing w:val="-2"/>
          <w:sz w:val="24"/>
        </w:rPr>
        <w:t xml:space="preserve"> Assoc. Prof. Plamen Petrov, PhD</w:t>
      </w:r>
    </w:p>
    <w:p w:rsidR="006E7E75" w:rsidRDefault="006E7E75" w:rsidP="006E7E75">
      <w:pPr>
        <w:ind w:left="225"/>
        <w:rPr>
          <w:sz w:val="24"/>
        </w:rPr>
      </w:pPr>
      <w:r>
        <w:rPr>
          <w:b/>
          <w:sz w:val="24"/>
        </w:rPr>
        <w:t>Language</w:t>
      </w:r>
      <w:r>
        <w:rPr>
          <w:sz w:val="24"/>
        </w:rPr>
        <w:t>:</w:t>
      </w:r>
      <w:r>
        <w:rPr>
          <w:spacing w:val="-3"/>
          <w:sz w:val="24"/>
        </w:rPr>
        <w:t xml:space="preserve"> </w:t>
      </w:r>
      <w:r>
        <w:rPr>
          <w:spacing w:val="-2"/>
          <w:sz w:val="24"/>
        </w:rPr>
        <w:t>English</w:t>
      </w:r>
    </w:p>
    <w:p w:rsidR="006E7E75" w:rsidRDefault="006E7E75" w:rsidP="006E7E75">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6E7E75" w:rsidRPr="006E7E75" w:rsidRDefault="006E7E75" w:rsidP="006E7E75">
      <w:pPr>
        <w:pStyle w:val="Heading1"/>
        <w:spacing w:before="180"/>
        <w:rPr>
          <w:b w:val="0"/>
          <w:spacing w:val="-2"/>
          <w:sz w:val="16"/>
        </w:rPr>
      </w:pPr>
    </w:p>
    <w:p w:rsidR="006E7E75" w:rsidRDefault="006E7E75" w:rsidP="006E7E75">
      <w:pPr>
        <w:widowControl/>
        <w:autoSpaceDE/>
        <w:autoSpaceDN/>
        <w:jc w:val="both"/>
        <w:rPr>
          <w:sz w:val="24"/>
          <w:szCs w:val="24"/>
        </w:rPr>
      </w:pPr>
      <w:r w:rsidRPr="006E7E75">
        <w:rPr>
          <w:sz w:val="24"/>
          <w:szCs w:val="24"/>
        </w:rPr>
        <w:t>The practical module of "Architectural Constructions – Part II" builds upon the students' existing theoretical and practical knowledge of architectural technology and construction design. The course aims to enhance expertise in building components and their integration within structural systems. The primary objectives of the practical module are:</w:t>
      </w:r>
      <w:r w:rsidRPr="006E7E75">
        <w:rPr>
          <w:sz w:val="24"/>
          <w:szCs w:val="24"/>
        </w:rPr>
        <w:br/>
        <w:t xml:space="preserve"> -To introduce students to architectural technologies and the design methodology of basic structural systems applicable to small-scale architectural projects;</w:t>
      </w:r>
      <w:r w:rsidRPr="006E7E75">
        <w:rPr>
          <w:sz w:val="24"/>
          <w:szCs w:val="24"/>
        </w:rPr>
        <w:br/>
        <w:t xml:space="preserve"> -To develop proficiency in identifying and applying primary structural elements, including their spatial positioning and detailing based on material properties;</w:t>
      </w:r>
      <w:r w:rsidRPr="006E7E75">
        <w:rPr>
          <w:sz w:val="24"/>
          <w:szCs w:val="24"/>
        </w:rPr>
        <w:br/>
        <w:t xml:space="preserve"> -To master the principles of creating a unified structural system that is intrinsically linked to the volumetric, spatial, and aesthetic composition of the architectural work.</w:t>
      </w:r>
    </w:p>
    <w:p w:rsidR="006E7E75" w:rsidRDefault="006E7E75" w:rsidP="006E7E75">
      <w:pPr>
        <w:widowControl/>
        <w:autoSpaceDE/>
        <w:autoSpaceDN/>
        <w:jc w:val="both"/>
        <w:rPr>
          <w:sz w:val="24"/>
          <w:szCs w:val="24"/>
        </w:rPr>
      </w:pPr>
    </w:p>
    <w:p w:rsidR="006E7E75" w:rsidRDefault="006E7E75" w:rsidP="006E7E75">
      <w:pPr>
        <w:widowControl/>
        <w:autoSpaceDE/>
        <w:autoSpaceDN/>
        <w:jc w:val="both"/>
        <w:rPr>
          <w:sz w:val="24"/>
          <w:szCs w:val="24"/>
        </w:rPr>
      </w:pPr>
    </w:p>
    <w:p w:rsidR="006E7E75" w:rsidRDefault="006E7E75" w:rsidP="006E7E75">
      <w:pPr>
        <w:widowControl/>
        <w:autoSpaceDE/>
        <w:autoSpaceDN/>
        <w:jc w:val="both"/>
        <w:rPr>
          <w:sz w:val="24"/>
          <w:szCs w:val="24"/>
        </w:rPr>
      </w:pPr>
    </w:p>
    <w:p w:rsidR="006E7E75" w:rsidRDefault="006E7E75" w:rsidP="006E7E75">
      <w:pPr>
        <w:widowControl/>
        <w:autoSpaceDE/>
        <w:autoSpaceDN/>
        <w:jc w:val="both"/>
        <w:rPr>
          <w:sz w:val="24"/>
          <w:szCs w:val="24"/>
        </w:rPr>
      </w:pPr>
    </w:p>
    <w:p w:rsidR="006E7E75" w:rsidRDefault="006E7E75" w:rsidP="006E7E75">
      <w:pPr>
        <w:widowControl/>
        <w:autoSpaceDE/>
        <w:autoSpaceDN/>
        <w:jc w:val="both"/>
        <w:rPr>
          <w:sz w:val="24"/>
          <w:szCs w:val="24"/>
        </w:rPr>
      </w:pPr>
    </w:p>
    <w:p w:rsidR="006E7E75" w:rsidRPr="006E7E75" w:rsidRDefault="006E7E75" w:rsidP="006E7E75">
      <w:pPr>
        <w:widowControl/>
        <w:autoSpaceDE/>
        <w:autoSpaceDN/>
        <w:jc w:val="both"/>
        <w:rPr>
          <w:sz w:val="24"/>
          <w:szCs w:val="24"/>
        </w:rPr>
      </w:pPr>
    </w:p>
    <w:p w:rsidR="006E7E75" w:rsidRPr="006E7E75" w:rsidRDefault="006E7E75" w:rsidP="006E7E75">
      <w:pPr>
        <w:pStyle w:val="Heading1"/>
        <w:spacing w:before="180"/>
        <w:rPr>
          <w:b w:val="0"/>
          <w:bCs w:val="0"/>
        </w:rPr>
      </w:pPr>
    </w:p>
    <w:p w:rsidR="00C05682" w:rsidRDefault="0097162E" w:rsidP="00C05682">
      <w:pPr>
        <w:ind w:left="225"/>
        <w:jc w:val="center"/>
        <w:rPr>
          <w:b/>
          <w:sz w:val="24"/>
        </w:rPr>
      </w:pPr>
      <w:r w:rsidRPr="00FA027C">
        <w:rPr>
          <w:b/>
          <w:bCs/>
          <w:sz w:val="56"/>
          <w:szCs w:val="56"/>
        </w:rPr>
        <w:lastRenderedPageBreak/>
        <w:t>Residential Buildings</w:t>
      </w:r>
      <w:r w:rsidR="006E7E75">
        <w:rPr>
          <w:b/>
          <w:bCs/>
          <w:sz w:val="56"/>
          <w:szCs w:val="56"/>
        </w:rPr>
        <w:t xml:space="preserve"> and Complexes</w:t>
      </w:r>
    </w:p>
    <w:p w:rsidR="0097162E" w:rsidRDefault="0097162E" w:rsidP="00C05682">
      <w:pPr>
        <w:ind w:left="225"/>
        <w:rPr>
          <w:b/>
          <w:sz w:val="24"/>
        </w:rPr>
      </w:pPr>
    </w:p>
    <w:p w:rsidR="00C05682" w:rsidRDefault="00C05682" w:rsidP="00C05682">
      <w:pPr>
        <w:ind w:left="225"/>
        <w:rPr>
          <w:sz w:val="24"/>
        </w:rPr>
      </w:pPr>
      <w:r>
        <w:rPr>
          <w:b/>
          <w:sz w:val="24"/>
        </w:rPr>
        <w:t>Lecturer</w:t>
      </w:r>
      <w:r>
        <w:rPr>
          <w:sz w:val="24"/>
        </w:rPr>
        <w:t>:</w:t>
      </w:r>
      <w:r>
        <w:rPr>
          <w:spacing w:val="-2"/>
          <w:sz w:val="24"/>
        </w:rPr>
        <w:t xml:space="preserve"> </w:t>
      </w:r>
      <w:r w:rsidR="0097162E">
        <w:rPr>
          <w:spacing w:val="-2"/>
          <w:sz w:val="24"/>
        </w:rPr>
        <w:t>Prof. Aleksandar Slaev, PhD</w:t>
      </w:r>
      <w:r w:rsidR="006E7E75">
        <w:rPr>
          <w:spacing w:val="-2"/>
          <w:sz w:val="24"/>
        </w:rPr>
        <w:t>/ Assoc. Prof. Irena Spiridonova, PhD</w:t>
      </w:r>
    </w:p>
    <w:p w:rsidR="00C05682" w:rsidRDefault="00C05682" w:rsidP="00C05682">
      <w:pPr>
        <w:ind w:left="225"/>
        <w:rPr>
          <w:sz w:val="24"/>
        </w:rPr>
      </w:pPr>
      <w:r>
        <w:rPr>
          <w:b/>
          <w:sz w:val="24"/>
        </w:rPr>
        <w:t>Language</w:t>
      </w:r>
      <w:r>
        <w:rPr>
          <w:sz w:val="24"/>
        </w:rPr>
        <w:t>:</w:t>
      </w:r>
      <w:r>
        <w:rPr>
          <w:spacing w:val="-3"/>
          <w:sz w:val="24"/>
        </w:rPr>
        <w:t xml:space="preserve"> </w:t>
      </w:r>
      <w:r>
        <w:rPr>
          <w:spacing w:val="-2"/>
          <w:sz w:val="24"/>
        </w:rPr>
        <w:t>English</w:t>
      </w:r>
    </w:p>
    <w:p w:rsidR="00C05682" w:rsidRDefault="00C05682" w:rsidP="00C05682">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6E7E75" w:rsidRPr="006E7E75" w:rsidRDefault="006E7E75" w:rsidP="00C05682">
      <w:pPr>
        <w:pStyle w:val="Heading1"/>
        <w:spacing w:before="180"/>
        <w:rPr>
          <w:b w:val="0"/>
          <w:spacing w:val="-2"/>
          <w:sz w:val="6"/>
          <w:lang w:val="bg-BG"/>
        </w:rPr>
      </w:pPr>
    </w:p>
    <w:p w:rsidR="006E7E75" w:rsidRPr="006E7E75" w:rsidRDefault="006E7E75" w:rsidP="006E7E75">
      <w:pPr>
        <w:pStyle w:val="Title"/>
        <w:jc w:val="both"/>
        <w:rPr>
          <w:b w:val="0"/>
          <w:bCs w:val="0"/>
          <w:sz w:val="24"/>
          <w:szCs w:val="24"/>
        </w:rPr>
      </w:pPr>
      <w:r w:rsidRPr="006E7E75">
        <w:rPr>
          <w:b w:val="0"/>
          <w:bCs w:val="0"/>
          <w:sz w:val="24"/>
          <w:szCs w:val="24"/>
        </w:rPr>
        <w:t>The discipline aims to provide students with theoretical knowledge of the principles of housing planning, residential interior design, and the design of single-family residential buildings. It offers knowledge of the structure and functional organization of the dwelling, the types of single-family residential buildings, their functional and aesthetic characteristics, as well as the fundamental principles of shaping housing, residential interiors, and the residential environment and its qualities.</w:t>
      </w:r>
    </w:p>
    <w:p w:rsidR="006E7E75" w:rsidRPr="006E7E75" w:rsidRDefault="006E7E75" w:rsidP="006E7E75">
      <w:pPr>
        <w:pStyle w:val="Title"/>
        <w:jc w:val="both"/>
        <w:rPr>
          <w:b w:val="0"/>
          <w:bCs w:val="0"/>
          <w:sz w:val="24"/>
          <w:szCs w:val="24"/>
        </w:rPr>
      </w:pPr>
      <w:r w:rsidRPr="006E7E75">
        <w:rPr>
          <w:b w:val="0"/>
          <w:bCs w:val="0"/>
          <w:sz w:val="24"/>
          <w:szCs w:val="24"/>
        </w:rPr>
        <w:t xml:space="preserve">  Students acquire skills in designing organizational schemes for dwellings and single-family residential buildings, as well as skills in integrating functional and aesthetic characteristics in residential forms.</w:t>
      </w:r>
    </w:p>
    <w:p w:rsidR="006E7E75" w:rsidRDefault="006E7E75" w:rsidP="006E7E75">
      <w:pPr>
        <w:pStyle w:val="Title"/>
        <w:jc w:val="both"/>
        <w:rPr>
          <w:b w:val="0"/>
          <w:bCs w:val="0"/>
          <w:sz w:val="24"/>
          <w:szCs w:val="24"/>
        </w:rPr>
      </w:pPr>
      <w:r w:rsidRPr="006E7E75">
        <w:rPr>
          <w:b w:val="0"/>
          <w:bCs w:val="0"/>
          <w:sz w:val="24"/>
          <w:szCs w:val="24"/>
        </w:rPr>
        <w:t xml:space="preserve">  The discipline develops competencies for evaluating the functional requirements of housing and residential buildings; competencies for assessing the correspondence between these requirements and the design approaches applied for their realization; and high standards for combining the functional and aesthetic qualities of residential buildings.</w:t>
      </w:r>
    </w:p>
    <w:p w:rsidR="006E7E75" w:rsidRDefault="006E7E75" w:rsidP="006E7E75">
      <w:pPr>
        <w:pStyle w:val="Title"/>
        <w:rPr>
          <w:b w:val="0"/>
          <w:bCs w:val="0"/>
          <w:sz w:val="24"/>
          <w:szCs w:val="24"/>
        </w:rPr>
      </w:pPr>
    </w:p>
    <w:p w:rsidR="0097162E" w:rsidRPr="00003ADD" w:rsidRDefault="0097162E" w:rsidP="006E7E75">
      <w:pPr>
        <w:pStyle w:val="Title"/>
      </w:pPr>
      <w:r w:rsidRPr="00003ADD">
        <w:t>Contemporary Architecture</w:t>
      </w:r>
    </w:p>
    <w:p w:rsidR="0097162E" w:rsidRDefault="0097162E" w:rsidP="0097162E">
      <w:pPr>
        <w:ind w:left="225"/>
        <w:rPr>
          <w:b/>
          <w:sz w:val="24"/>
        </w:rPr>
      </w:pPr>
    </w:p>
    <w:p w:rsidR="0097162E" w:rsidRDefault="0097162E" w:rsidP="0097162E">
      <w:pPr>
        <w:ind w:left="225"/>
        <w:rPr>
          <w:sz w:val="24"/>
        </w:rPr>
      </w:pPr>
      <w:r>
        <w:rPr>
          <w:b/>
          <w:sz w:val="24"/>
        </w:rPr>
        <w:t>Lecturer</w:t>
      </w:r>
      <w:r>
        <w:rPr>
          <w:sz w:val="24"/>
        </w:rPr>
        <w:t>:</w:t>
      </w:r>
      <w:r>
        <w:rPr>
          <w:spacing w:val="-2"/>
          <w:sz w:val="24"/>
        </w:rPr>
        <w:t xml:space="preserve"> Assoc. Prof. Plamen Petrov, PhD</w:t>
      </w:r>
    </w:p>
    <w:p w:rsidR="0097162E" w:rsidRDefault="0097162E" w:rsidP="0097162E">
      <w:pPr>
        <w:ind w:left="225"/>
        <w:rPr>
          <w:sz w:val="24"/>
        </w:rPr>
      </w:pPr>
      <w:r>
        <w:rPr>
          <w:b/>
          <w:sz w:val="24"/>
        </w:rPr>
        <w:t>Language</w:t>
      </w:r>
      <w:r>
        <w:rPr>
          <w:sz w:val="24"/>
        </w:rPr>
        <w:t>:</w:t>
      </w:r>
      <w:r>
        <w:rPr>
          <w:spacing w:val="-3"/>
          <w:sz w:val="24"/>
        </w:rPr>
        <w:t xml:space="preserve"> </w:t>
      </w:r>
      <w:r>
        <w:rPr>
          <w:spacing w:val="-2"/>
          <w:sz w:val="24"/>
        </w:rPr>
        <w:t>English</w:t>
      </w:r>
    </w:p>
    <w:p w:rsidR="0097162E" w:rsidRPr="00C05682" w:rsidRDefault="0097162E" w:rsidP="0097162E">
      <w:pPr>
        <w:pStyle w:val="Heading1"/>
        <w:spacing w:before="180"/>
        <w:rPr>
          <w:b w:val="0"/>
          <w:spacing w:val="-2"/>
          <w:lang w:val="bg-BG"/>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003ADD" w:rsidRPr="00003ADD" w:rsidRDefault="00003ADD" w:rsidP="00003ADD">
      <w:pPr>
        <w:pStyle w:val="Title"/>
        <w:jc w:val="both"/>
        <w:rPr>
          <w:b w:val="0"/>
          <w:bCs w:val="0"/>
          <w:sz w:val="24"/>
          <w:szCs w:val="24"/>
        </w:rPr>
      </w:pPr>
      <w:r w:rsidRPr="00003ADD">
        <w:rPr>
          <w:b w:val="0"/>
          <w:bCs w:val="0"/>
          <w:sz w:val="24"/>
          <w:szCs w:val="24"/>
        </w:rPr>
        <w:t>The discipline presents the state and key issues of contemporary architecture. It examines the integration of elements of the historical process with elements of the architectural phenomenon, each considered in its own right. The course предполага a more in-depth analysis of architectural works and figures in comparison with general architectural history. The studied period is characterized by the use of industrial and machine-based elements, both in architecture and in industrial design. Convenience and cost emerge as leading priorities for society, outweighing spiritual or philosophical considerations in architectural thinking.</w:t>
      </w:r>
    </w:p>
    <w:p w:rsidR="0097162E" w:rsidRDefault="0097162E" w:rsidP="00307FBF">
      <w:pPr>
        <w:pStyle w:val="Title"/>
      </w:pPr>
    </w:p>
    <w:p w:rsidR="00003ADD" w:rsidRDefault="00003ADD" w:rsidP="00307FBF">
      <w:pPr>
        <w:pStyle w:val="Title"/>
      </w:pPr>
    </w:p>
    <w:p w:rsidR="00003ADD" w:rsidRDefault="00003ADD" w:rsidP="00307FBF">
      <w:pPr>
        <w:pStyle w:val="Title"/>
      </w:pPr>
    </w:p>
    <w:p w:rsidR="00003ADD" w:rsidRDefault="00003ADD" w:rsidP="00307FBF">
      <w:pPr>
        <w:pStyle w:val="Title"/>
      </w:pPr>
    </w:p>
    <w:p w:rsidR="00003ADD" w:rsidRPr="006E7E75" w:rsidRDefault="00003ADD" w:rsidP="00003ADD">
      <w:pPr>
        <w:pStyle w:val="Title"/>
      </w:pPr>
      <w:r w:rsidRPr="006E7E75">
        <w:lastRenderedPageBreak/>
        <w:t xml:space="preserve">Architectural </w:t>
      </w:r>
      <w:r>
        <w:t>Environment Design</w:t>
      </w:r>
    </w:p>
    <w:p w:rsidR="00003ADD" w:rsidRDefault="00003ADD" w:rsidP="00003ADD">
      <w:pPr>
        <w:ind w:left="225"/>
        <w:rPr>
          <w:b/>
          <w:sz w:val="24"/>
        </w:rPr>
      </w:pPr>
    </w:p>
    <w:p w:rsidR="00003ADD" w:rsidRDefault="00003ADD" w:rsidP="00003ADD">
      <w:pPr>
        <w:ind w:left="225"/>
        <w:rPr>
          <w:sz w:val="24"/>
        </w:rPr>
      </w:pPr>
      <w:r>
        <w:rPr>
          <w:b/>
          <w:sz w:val="24"/>
        </w:rPr>
        <w:t>Lecturer</w:t>
      </w:r>
      <w:r>
        <w:rPr>
          <w:sz w:val="24"/>
        </w:rPr>
        <w:t>:</w:t>
      </w:r>
      <w:r>
        <w:rPr>
          <w:spacing w:val="-2"/>
          <w:sz w:val="24"/>
        </w:rPr>
        <w:t xml:space="preserve"> </w:t>
      </w:r>
      <w:r w:rsidRPr="00003ADD">
        <w:rPr>
          <w:spacing w:val="-2"/>
          <w:sz w:val="24"/>
        </w:rPr>
        <w:t>Assoc. Prof. Irena Spiridonova, PhD</w:t>
      </w:r>
    </w:p>
    <w:p w:rsidR="00003ADD" w:rsidRDefault="00003ADD" w:rsidP="00003ADD">
      <w:pPr>
        <w:ind w:left="225"/>
        <w:rPr>
          <w:sz w:val="24"/>
        </w:rPr>
      </w:pPr>
      <w:r>
        <w:rPr>
          <w:b/>
          <w:sz w:val="24"/>
        </w:rPr>
        <w:t>Language</w:t>
      </w:r>
      <w:r>
        <w:rPr>
          <w:sz w:val="24"/>
        </w:rPr>
        <w:t>:</w:t>
      </w:r>
      <w:r>
        <w:rPr>
          <w:spacing w:val="-3"/>
          <w:sz w:val="24"/>
        </w:rPr>
        <w:t xml:space="preserve"> </w:t>
      </w:r>
      <w:r>
        <w:rPr>
          <w:spacing w:val="-2"/>
          <w:sz w:val="24"/>
        </w:rPr>
        <w:t>English</w:t>
      </w:r>
    </w:p>
    <w:p w:rsidR="00003ADD" w:rsidRDefault="00003ADD" w:rsidP="00003ADD">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003ADD" w:rsidRPr="006E7E75" w:rsidRDefault="00003ADD" w:rsidP="00003ADD">
      <w:pPr>
        <w:pStyle w:val="Heading1"/>
        <w:spacing w:before="180"/>
        <w:rPr>
          <w:b w:val="0"/>
          <w:spacing w:val="-2"/>
          <w:sz w:val="16"/>
        </w:rPr>
      </w:pPr>
    </w:p>
    <w:p w:rsidR="00003ADD" w:rsidRPr="00003ADD" w:rsidRDefault="00003ADD" w:rsidP="00003ADD">
      <w:pPr>
        <w:widowControl/>
        <w:autoSpaceDE/>
        <w:autoSpaceDN/>
        <w:jc w:val="both"/>
        <w:rPr>
          <w:sz w:val="24"/>
          <w:szCs w:val="24"/>
        </w:rPr>
      </w:pPr>
      <w:r w:rsidRPr="00003ADD">
        <w:rPr>
          <w:sz w:val="24"/>
          <w:szCs w:val="24"/>
        </w:rPr>
        <w:t>"This course provides fundamental theoretical and practical knowledge in the field of design integrated within the architectural environment. The theoretical framework explores exterior, interior, and transitional spaces, focusing on their aesthetics and the psychological relationship between humans and their surroundings, supported by contemporary case studies from Bulgaria and abroad. Detailed analysis is provided on urban furniture, decorative elements, architectural pavilions, art installations, and signage systems within the context of their environmental impact.</w:t>
      </w:r>
    </w:p>
    <w:p w:rsidR="00003ADD" w:rsidRDefault="00003ADD" w:rsidP="00003ADD">
      <w:pPr>
        <w:widowControl/>
        <w:autoSpaceDE/>
        <w:autoSpaceDN/>
        <w:jc w:val="both"/>
        <w:rPr>
          <w:sz w:val="24"/>
          <w:szCs w:val="24"/>
        </w:rPr>
      </w:pPr>
      <w:r w:rsidRPr="00003ADD">
        <w:rPr>
          <w:sz w:val="24"/>
          <w:szCs w:val="24"/>
        </w:rPr>
        <w:t xml:space="preserve">  The practical component is centered on a semester project, which is annually updated to address current urban challenges in Varna and the region or aligned with international design competitions. The project themes offer a broad scope, ranging from the design of public squares and pedestrian zones to the development of temporary structures, pergolas, and architectural pavilions."</w:t>
      </w:r>
    </w:p>
    <w:p w:rsidR="00003ADD" w:rsidRDefault="00003ADD" w:rsidP="00307FBF">
      <w:pPr>
        <w:pStyle w:val="Title"/>
      </w:pPr>
    </w:p>
    <w:p w:rsidR="00003ADD" w:rsidRDefault="00003ADD" w:rsidP="00003ADD">
      <w:pPr>
        <w:ind w:left="225"/>
        <w:jc w:val="center"/>
        <w:rPr>
          <w:b/>
          <w:bCs/>
          <w:sz w:val="56"/>
          <w:szCs w:val="56"/>
        </w:rPr>
      </w:pPr>
      <w:r w:rsidRPr="006E7E75">
        <w:rPr>
          <w:b/>
          <w:bCs/>
          <w:sz w:val="56"/>
          <w:szCs w:val="56"/>
        </w:rPr>
        <w:t xml:space="preserve">Architectural </w:t>
      </w:r>
      <w:r>
        <w:rPr>
          <w:b/>
          <w:bCs/>
          <w:sz w:val="56"/>
          <w:szCs w:val="56"/>
        </w:rPr>
        <w:t>and Urban Sociology</w:t>
      </w:r>
    </w:p>
    <w:p w:rsidR="00003ADD" w:rsidRPr="006E7E75" w:rsidRDefault="00003ADD" w:rsidP="00003ADD">
      <w:pPr>
        <w:ind w:left="225"/>
        <w:jc w:val="center"/>
        <w:rPr>
          <w:b/>
          <w:bCs/>
          <w:sz w:val="56"/>
          <w:szCs w:val="56"/>
        </w:rPr>
      </w:pPr>
    </w:p>
    <w:p w:rsidR="00003ADD" w:rsidRDefault="00003ADD" w:rsidP="00003ADD">
      <w:pPr>
        <w:ind w:left="225"/>
        <w:rPr>
          <w:sz w:val="24"/>
        </w:rPr>
      </w:pPr>
      <w:r>
        <w:rPr>
          <w:b/>
          <w:sz w:val="24"/>
        </w:rPr>
        <w:t>Lecturer</w:t>
      </w:r>
      <w:r>
        <w:rPr>
          <w:sz w:val="24"/>
        </w:rPr>
        <w:t>:</w:t>
      </w:r>
      <w:r>
        <w:rPr>
          <w:spacing w:val="-2"/>
          <w:sz w:val="24"/>
        </w:rPr>
        <w:t xml:space="preserve"> </w:t>
      </w:r>
      <w:r>
        <w:rPr>
          <w:sz w:val="24"/>
        </w:rPr>
        <w:t>Arh. Boryana Nozharova, PhD/</w:t>
      </w:r>
      <w:r w:rsidRPr="00003ADD">
        <w:rPr>
          <w:spacing w:val="-2"/>
          <w:sz w:val="24"/>
        </w:rPr>
        <w:t xml:space="preserve"> </w:t>
      </w:r>
      <w:r>
        <w:rPr>
          <w:spacing w:val="-2"/>
          <w:sz w:val="24"/>
        </w:rPr>
        <w:t xml:space="preserve">Arh. </w:t>
      </w:r>
      <w:r>
        <w:rPr>
          <w:sz w:val="24"/>
        </w:rPr>
        <w:t>Petar Nikolov, PhD</w:t>
      </w:r>
    </w:p>
    <w:p w:rsidR="00003ADD" w:rsidRDefault="00003ADD" w:rsidP="00003ADD">
      <w:pPr>
        <w:ind w:left="225"/>
        <w:rPr>
          <w:sz w:val="24"/>
        </w:rPr>
      </w:pPr>
      <w:r>
        <w:rPr>
          <w:b/>
          <w:sz w:val="24"/>
        </w:rPr>
        <w:t>Language</w:t>
      </w:r>
      <w:r>
        <w:rPr>
          <w:sz w:val="24"/>
        </w:rPr>
        <w:t>:</w:t>
      </w:r>
      <w:r>
        <w:rPr>
          <w:spacing w:val="-3"/>
          <w:sz w:val="24"/>
        </w:rPr>
        <w:t xml:space="preserve"> </w:t>
      </w:r>
      <w:r>
        <w:rPr>
          <w:spacing w:val="-2"/>
          <w:sz w:val="24"/>
        </w:rPr>
        <w:t>English</w:t>
      </w:r>
    </w:p>
    <w:p w:rsidR="00003ADD" w:rsidRDefault="00003ADD" w:rsidP="00003ADD">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003ADD" w:rsidRPr="00003ADD" w:rsidRDefault="00003ADD" w:rsidP="00003ADD">
      <w:pPr>
        <w:pStyle w:val="Heading1"/>
        <w:spacing w:before="180"/>
        <w:rPr>
          <w:b w:val="0"/>
          <w:spacing w:val="-2"/>
          <w:sz w:val="6"/>
        </w:rPr>
      </w:pPr>
    </w:p>
    <w:p w:rsidR="00003ADD" w:rsidRPr="00003ADD" w:rsidRDefault="00003ADD" w:rsidP="00003ADD">
      <w:pPr>
        <w:pStyle w:val="Title"/>
        <w:jc w:val="both"/>
        <w:rPr>
          <w:b w:val="0"/>
          <w:bCs w:val="0"/>
          <w:sz w:val="24"/>
          <w:szCs w:val="24"/>
        </w:rPr>
      </w:pPr>
      <w:r w:rsidRPr="00003ADD">
        <w:rPr>
          <w:b w:val="0"/>
          <w:bCs w:val="0"/>
          <w:sz w:val="24"/>
          <w:szCs w:val="24"/>
        </w:rPr>
        <w:t>This course provides fundamental theoretical and practical knowledge in the field of design integrated within the architectural environment. The theoretical framework explores exterior, interior, and transitional spaces, focusing on their aesthetics and the psychological relationship between humans and their surroundings, supported by contemporary case studies from Bulgaria and abroad. Detailed analysis is provided on urban furniture, decorative elements, architectural pavilions, art installations, and signage systems within the context of their environmental impact.</w:t>
      </w:r>
    </w:p>
    <w:p w:rsidR="0097162E" w:rsidRDefault="00003ADD" w:rsidP="00003ADD">
      <w:pPr>
        <w:pStyle w:val="Title"/>
        <w:jc w:val="both"/>
      </w:pPr>
      <w:r w:rsidRPr="00003ADD">
        <w:rPr>
          <w:b w:val="0"/>
          <w:bCs w:val="0"/>
          <w:sz w:val="24"/>
          <w:szCs w:val="24"/>
        </w:rPr>
        <w:t xml:space="preserve"> The practical component is centered on a semester project, which is annually updated to address current urban challenges in Varna and the region or aligned with international design competitions. The project themes offer a broad scope, ranging from the design of public squares and pedestrian zones to the development of temporary structures, pergolas, and architectural pavilion</w:t>
      </w:r>
      <w:r>
        <w:rPr>
          <w:b w:val="0"/>
          <w:bCs w:val="0"/>
          <w:sz w:val="24"/>
          <w:szCs w:val="24"/>
        </w:rPr>
        <w:t>s.</w:t>
      </w:r>
    </w:p>
    <w:p w:rsidR="00003ADD" w:rsidRDefault="00003ADD" w:rsidP="00307FBF">
      <w:pPr>
        <w:jc w:val="center"/>
        <w:rPr>
          <w:b/>
          <w:bCs/>
          <w:sz w:val="56"/>
          <w:szCs w:val="56"/>
        </w:rPr>
      </w:pPr>
    </w:p>
    <w:p w:rsidR="00003ADD" w:rsidRDefault="00003ADD" w:rsidP="00307FBF">
      <w:pPr>
        <w:jc w:val="center"/>
        <w:rPr>
          <w:b/>
          <w:bCs/>
          <w:sz w:val="56"/>
          <w:szCs w:val="56"/>
        </w:rPr>
      </w:pPr>
    </w:p>
    <w:p w:rsidR="00003ADD" w:rsidRDefault="00003ADD" w:rsidP="00307FBF">
      <w:pPr>
        <w:jc w:val="center"/>
        <w:rPr>
          <w:b/>
          <w:bCs/>
          <w:sz w:val="56"/>
          <w:szCs w:val="56"/>
        </w:rPr>
      </w:pPr>
    </w:p>
    <w:p w:rsidR="00003ADD" w:rsidRDefault="00003ADD" w:rsidP="00003ADD">
      <w:pPr>
        <w:ind w:left="225"/>
        <w:jc w:val="center"/>
        <w:rPr>
          <w:b/>
          <w:bCs/>
          <w:sz w:val="56"/>
          <w:szCs w:val="56"/>
        </w:rPr>
      </w:pPr>
      <w:r>
        <w:rPr>
          <w:b/>
          <w:bCs/>
          <w:sz w:val="56"/>
          <w:szCs w:val="56"/>
        </w:rPr>
        <w:lastRenderedPageBreak/>
        <w:t>Public Building and Complexes</w:t>
      </w:r>
    </w:p>
    <w:p w:rsidR="00003ADD" w:rsidRPr="006E7E75" w:rsidRDefault="00003ADD" w:rsidP="00003ADD">
      <w:pPr>
        <w:ind w:left="225"/>
        <w:jc w:val="center"/>
        <w:rPr>
          <w:b/>
          <w:bCs/>
          <w:sz w:val="56"/>
          <w:szCs w:val="56"/>
        </w:rPr>
      </w:pPr>
    </w:p>
    <w:p w:rsidR="00003ADD" w:rsidRDefault="00003ADD" w:rsidP="00003ADD">
      <w:pPr>
        <w:ind w:left="225"/>
        <w:rPr>
          <w:sz w:val="24"/>
        </w:rPr>
      </w:pPr>
      <w:r>
        <w:rPr>
          <w:b/>
          <w:sz w:val="24"/>
        </w:rPr>
        <w:t>Lecturer</w:t>
      </w:r>
      <w:r>
        <w:rPr>
          <w:sz w:val="24"/>
        </w:rPr>
        <w:t>:</w:t>
      </w:r>
      <w:r>
        <w:rPr>
          <w:spacing w:val="-2"/>
          <w:sz w:val="24"/>
        </w:rPr>
        <w:t xml:space="preserve"> </w:t>
      </w:r>
      <w:r>
        <w:rPr>
          <w:sz w:val="24"/>
        </w:rPr>
        <w:t>Arh. Boryana Nozharova, PhD</w:t>
      </w:r>
    </w:p>
    <w:p w:rsidR="00003ADD" w:rsidRDefault="00003ADD" w:rsidP="00003ADD">
      <w:pPr>
        <w:ind w:left="225"/>
        <w:rPr>
          <w:sz w:val="24"/>
        </w:rPr>
      </w:pPr>
      <w:r>
        <w:rPr>
          <w:b/>
          <w:sz w:val="24"/>
        </w:rPr>
        <w:t>Language</w:t>
      </w:r>
      <w:r>
        <w:rPr>
          <w:sz w:val="24"/>
        </w:rPr>
        <w:t>:</w:t>
      </w:r>
      <w:r>
        <w:rPr>
          <w:spacing w:val="-3"/>
          <w:sz w:val="24"/>
        </w:rPr>
        <w:t xml:space="preserve"> </w:t>
      </w:r>
      <w:r>
        <w:rPr>
          <w:spacing w:val="-2"/>
          <w:sz w:val="24"/>
        </w:rPr>
        <w:t>English</w:t>
      </w:r>
    </w:p>
    <w:p w:rsidR="00003ADD" w:rsidRDefault="00003ADD" w:rsidP="00003ADD">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003ADD" w:rsidRPr="00003ADD" w:rsidRDefault="00003ADD" w:rsidP="00003ADD">
      <w:pPr>
        <w:pStyle w:val="Heading1"/>
        <w:spacing w:before="180"/>
        <w:rPr>
          <w:b w:val="0"/>
          <w:spacing w:val="-2"/>
          <w:sz w:val="6"/>
        </w:rPr>
      </w:pPr>
    </w:p>
    <w:p w:rsidR="00003ADD" w:rsidRDefault="00003ADD" w:rsidP="00003ADD">
      <w:pPr>
        <w:jc w:val="both"/>
        <w:rPr>
          <w:b/>
          <w:bCs/>
          <w:sz w:val="56"/>
          <w:szCs w:val="56"/>
        </w:rPr>
      </w:pPr>
      <w:r w:rsidRPr="00003ADD">
        <w:rPr>
          <w:sz w:val="24"/>
          <w:szCs w:val="24"/>
        </w:rPr>
        <w:t>This course examines the sociological foundations and contemporary social issues within the fields of architecture and urban planning. Students gain insight into the fundamental theoretical approaches and analytical tools used to address the interaction between social structures and the built environment. The curriculum consists of a theoretical lecture module, focusing on sociological research methodologies, and a practical component involving the development of a term project on a specific topic related to current social dynamics and urban needs.</w:t>
      </w:r>
    </w:p>
    <w:p w:rsidR="00003ADD" w:rsidRDefault="00003ADD" w:rsidP="00307FBF">
      <w:pPr>
        <w:jc w:val="center"/>
        <w:rPr>
          <w:b/>
          <w:bCs/>
          <w:sz w:val="56"/>
          <w:szCs w:val="56"/>
        </w:rPr>
      </w:pPr>
    </w:p>
    <w:p w:rsidR="00003ADD" w:rsidRDefault="00003ADD" w:rsidP="00003ADD">
      <w:pPr>
        <w:ind w:left="225"/>
        <w:jc w:val="center"/>
        <w:rPr>
          <w:b/>
          <w:bCs/>
          <w:sz w:val="56"/>
          <w:szCs w:val="56"/>
        </w:rPr>
      </w:pPr>
      <w:r w:rsidRPr="00003ADD">
        <w:rPr>
          <w:b/>
          <w:bCs/>
          <w:sz w:val="56"/>
          <w:szCs w:val="56"/>
        </w:rPr>
        <w:t>Architectural</w:t>
      </w:r>
      <w:r>
        <w:rPr>
          <w:b/>
          <w:bCs/>
          <w:sz w:val="56"/>
          <w:szCs w:val="56"/>
        </w:rPr>
        <w:t xml:space="preserve"> Design 1-Small-Scale </w:t>
      </w:r>
      <w:r w:rsidRPr="006E7E75">
        <w:rPr>
          <w:b/>
          <w:bCs/>
          <w:sz w:val="56"/>
          <w:szCs w:val="56"/>
        </w:rPr>
        <w:t>Architectural</w:t>
      </w:r>
      <w:r>
        <w:rPr>
          <w:b/>
          <w:bCs/>
          <w:sz w:val="56"/>
          <w:szCs w:val="56"/>
        </w:rPr>
        <w:t xml:space="preserve"> Structures</w:t>
      </w:r>
    </w:p>
    <w:p w:rsidR="00003ADD" w:rsidRPr="006E7E75" w:rsidRDefault="00003ADD" w:rsidP="00003ADD">
      <w:pPr>
        <w:ind w:left="225"/>
        <w:jc w:val="center"/>
        <w:rPr>
          <w:b/>
          <w:bCs/>
          <w:sz w:val="56"/>
          <w:szCs w:val="56"/>
        </w:rPr>
      </w:pPr>
    </w:p>
    <w:p w:rsidR="00003ADD" w:rsidRDefault="00003ADD" w:rsidP="00003ADD">
      <w:pPr>
        <w:ind w:left="225"/>
        <w:rPr>
          <w:sz w:val="24"/>
        </w:rPr>
      </w:pPr>
      <w:r>
        <w:rPr>
          <w:b/>
          <w:sz w:val="24"/>
        </w:rPr>
        <w:t>Lecturer</w:t>
      </w:r>
      <w:r>
        <w:rPr>
          <w:sz w:val="24"/>
        </w:rPr>
        <w:t>:</w:t>
      </w:r>
      <w:r>
        <w:rPr>
          <w:spacing w:val="-2"/>
          <w:sz w:val="24"/>
        </w:rPr>
        <w:t xml:space="preserve"> </w:t>
      </w:r>
      <w:r>
        <w:rPr>
          <w:sz w:val="24"/>
        </w:rPr>
        <w:t>Arh. Kamen Dobrev</w:t>
      </w:r>
    </w:p>
    <w:p w:rsidR="00003ADD" w:rsidRDefault="00003ADD" w:rsidP="00003ADD">
      <w:pPr>
        <w:ind w:left="225"/>
        <w:rPr>
          <w:sz w:val="24"/>
        </w:rPr>
      </w:pPr>
      <w:r>
        <w:rPr>
          <w:b/>
          <w:sz w:val="24"/>
        </w:rPr>
        <w:t>Language</w:t>
      </w:r>
      <w:r>
        <w:rPr>
          <w:sz w:val="24"/>
        </w:rPr>
        <w:t>:</w:t>
      </w:r>
      <w:r>
        <w:rPr>
          <w:spacing w:val="-3"/>
          <w:sz w:val="24"/>
        </w:rPr>
        <w:t xml:space="preserve"> </w:t>
      </w:r>
      <w:r>
        <w:rPr>
          <w:spacing w:val="-2"/>
          <w:sz w:val="24"/>
        </w:rPr>
        <w:t>English</w:t>
      </w:r>
    </w:p>
    <w:p w:rsidR="00003ADD" w:rsidRDefault="00003ADD" w:rsidP="00003ADD">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003ADD" w:rsidRPr="00003ADD" w:rsidRDefault="00003ADD" w:rsidP="00003ADD">
      <w:pPr>
        <w:pStyle w:val="Heading1"/>
        <w:spacing w:before="180"/>
        <w:rPr>
          <w:b w:val="0"/>
          <w:spacing w:val="-2"/>
          <w:sz w:val="6"/>
        </w:rPr>
      </w:pPr>
    </w:p>
    <w:p w:rsidR="00003ADD" w:rsidRDefault="00003ADD" w:rsidP="00003ADD">
      <w:pPr>
        <w:jc w:val="both"/>
        <w:rPr>
          <w:b/>
          <w:bCs/>
          <w:sz w:val="56"/>
          <w:szCs w:val="56"/>
        </w:rPr>
      </w:pPr>
      <w:r w:rsidRPr="00003ADD">
        <w:rPr>
          <w:sz w:val="24"/>
          <w:szCs w:val="24"/>
        </w:rPr>
        <w:t>This course focuses on the design and construction of small-scale architectural objects intended for temporary habitation and short-term stay within residential and public contexts. The curriculum introduces students to the specific building characteristics and functional requirements of small-scale structures. The training is practice-oriented, requiring each student to independently develop a design project based on a specific brief. The organizational structure includes three mandatory presentation stages, each subject to evaluation. The final grade is determined by these interim assessments and a semester design charrette (exam). Throughout the studio sessions, students receive continuous feedback, consultations, and critiques regarding their design solutions. The primary objective is to provide a fundamental proficiency in the comprehensive development of small-scale architectural forms.</w:t>
      </w:r>
    </w:p>
    <w:p w:rsidR="00003ADD" w:rsidRDefault="00003ADD" w:rsidP="00307FBF">
      <w:pPr>
        <w:jc w:val="center"/>
        <w:rPr>
          <w:b/>
          <w:bCs/>
          <w:sz w:val="56"/>
          <w:szCs w:val="56"/>
        </w:rPr>
      </w:pPr>
    </w:p>
    <w:p w:rsidR="00003ADD" w:rsidRDefault="00003ADD" w:rsidP="00307FBF">
      <w:pPr>
        <w:jc w:val="center"/>
        <w:rPr>
          <w:b/>
          <w:bCs/>
          <w:sz w:val="56"/>
          <w:szCs w:val="56"/>
        </w:rPr>
      </w:pPr>
    </w:p>
    <w:p w:rsidR="00003ADD" w:rsidRDefault="00003ADD" w:rsidP="00307FBF">
      <w:pPr>
        <w:jc w:val="center"/>
        <w:rPr>
          <w:b/>
          <w:bCs/>
          <w:sz w:val="56"/>
          <w:szCs w:val="56"/>
        </w:rPr>
      </w:pPr>
    </w:p>
    <w:p w:rsidR="00DE52E0" w:rsidRDefault="00DE52E0" w:rsidP="00307FBF">
      <w:pPr>
        <w:pStyle w:val="Title"/>
        <w:jc w:val="left"/>
        <w:sectPr w:rsidR="00DE52E0">
          <w:footerReference w:type="default" r:id="rId8"/>
          <w:type w:val="continuous"/>
          <w:pgSz w:w="12240" w:h="15840"/>
          <w:pgMar w:top="1380" w:right="1320" w:bottom="1200" w:left="1320" w:header="0" w:footer="1012" w:gutter="0"/>
          <w:pgNumType w:start="1"/>
          <w:cols w:space="708"/>
        </w:sectPr>
      </w:pPr>
    </w:p>
    <w:p w:rsidR="00003ADD" w:rsidRDefault="00003ADD" w:rsidP="00003ADD">
      <w:pPr>
        <w:jc w:val="center"/>
        <w:rPr>
          <w:b/>
          <w:bCs/>
          <w:sz w:val="56"/>
          <w:szCs w:val="56"/>
        </w:rPr>
      </w:pPr>
      <w:r>
        <w:rPr>
          <w:b/>
          <w:bCs/>
          <w:sz w:val="56"/>
          <w:szCs w:val="56"/>
        </w:rPr>
        <w:lastRenderedPageBreak/>
        <w:t>Painting and visual arts</w:t>
      </w:r>
    </w:p>
    <w:p w:rsidR="00003ADD" w:rsidRDefault="00003ADD" w:rsidP="00003ADD">
      <w:pPr>
        <w:ind w:left="225"/>
        <w:rPr>
          <w:b/>
          <w:sz w:val="24"/>
        </w:rPr>
      </w:pPr>
    </w:p>
    <w:p w:rsidR="00003ADD" w:rsidRDefault="00003ADD" w:rsidP="00003ADD">
      <w:pPr>
        <w:ind w:left="225"/>
        <w:rPr>
          <w:sz w:val="24"/>
        </w:rPr>
      </w:pPr>
      <w:r>
        <w:rPr>
          <w:b/>
          <w:sz w:val="24"/>
        </w:rPr>
        <w:t>Lecturer</w:t>
      </w:r>
      <w:r>
        <w:rPr>
          <w:sz w:val="24"/>
        </w:rPr>
        <w:t>:</w:t>
      </w:r>
      <w:r>
        <w:rPr>
          <w:spacing w:val="-2"/>
          <w:sz w:val="24"/>
        </w:rPr>
        <w:t xml:space="preserve"> Donika Kirova</w:t>
      </w:r>
      <w:r>
        <w:rPr>
          <w:sz w:val="24"/>
        </w:rPr>
        <w:t>, PhD</w:t>
      </w:r>
    </w:p>
    <w:p w:rsidR="00003ADD" w:rsidRDefault="00003ADD" w:rsidP="00003ADD">
      <w:pPr>
        <w:ind w:left="225"/>
        <w:rPr>
          <w:sz w:val="24"/>
        </w:rPr>
      </w:pPr>
      <w:r>
        <w:rPr>
          <w:b/>
          <w:sz w:val="24"/>
        </w:rPr>
        <w:t>Language</w:t>
      </w:r>
      <w:r>
        <w:rPr>
          <w:sz w:val="24"/>
        </w:rPr>
        <w:t>:</w:t>
      </w:r>
      <w:r>
        <w:rPr>
          <w:spacing w:val="-3"/>
          <w:sz w:val="24"/>
        </w:rPr>
        <w:t xml:space="preserve"> </w:t>
      </w:r>
      <w:r>
        <w:rPr>
          <w:spacing w:val="-2"/>
          <w:sz w:val="24"/>
        </w:rPr>
        <w:t>English</w:t>
      </w:r>
    </w:p>
    <w:p w:rsidR="00003ADD" w:rsidRDefault="00003ADD" w:rsidP="00003ADD">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003ADD" w:rsidRPr="00003ADD" w:rsidRDefault="00003ADD" w:rsidP="00003ADD">
      <w:pPr>
        <w:jc w:val="center"/>
        <w:rPr>
          <w:sz w:val="24"/>
          <w:szCs w:val="24"/>
        </w:rPr>
      </w:pPr>
      <w:r w:rsidRPr="00003ADD">
        <w:rPr>
          <w:sz w:val="24"/>
          <w:szCs w:val="24"/>
        </w:rPr>
        <w:t>"</w:t>
      </w:r>
    </w:p>
    <w:p w:rsidR="00003ADD" w:rsidRPr="00003ADD" w:rsidRDefault="00003ADD" w:rsidP="00003ADD">
      <w:pPr>
        <w:jc w:val="both"/>
        <w:rPr>
          <w:sz w:val="24"/>
          <w:szCs w:val="24"/>
        </w:rPr>
      </w:pPr>
      <w:r w:rsidRPr="00003ADD">
        <w:rPr>
          <w:sz w:val="24"/>
          <w:szCs w:val="24"/>
        </w:rPr>
        <w:t>Students acquire knowledge and skills for independent handling of colors, space, volumes, color palettes, techniques and materials in painting and other visual arts. They develop individual competencies for their own technique and criteria for expression through painting. They gain skills to present their works, which paves the way for their application in various fields of design and individual artistic development.</w:t>
      </w:r>
    </w:p>
    <w:p w:rsidR="00003ADD" w:rsidRDefault="00003ADD" w:rsidP="00003ADD">
      <w:pPr>
        <w:jc w:val="center"/>
        <w:rPr>
          <w:sz w:val="24"/>
          <w:szCs w:val="24"/>
        </w:rPr>
      </w:pPr>
    </w:p>
    <w:p w:rsidR="00003ADD" w:rsidRPr="00003ADD" w:rsidRDefault="00003ADD" w:rsidP="00003ADD">
      <w:pPr>
        <w:jc w:val="center"/>
        <w:rPr>
          <w:sz w:val="20"/>
          <w:szCs w:val="24"/>
        </w:rPr>
      </w:pPr>
    </w:p>
    <w:p w:rsidR="00A46629" w:rsidRDefault="00C232F3" w:rsidP="00003ADD">
      <w:pPr>
        <w:jc w:val="center"/>
        <w:rPr>
          <w:b/>
          <w:bCs/>
          <w:sz w:val="56"/>
          <w:szCs w:val="56"/>
        </w:rPr>
      </w:pPr>
      <w:r>
        <w:rPr>
          <w:b/>
          <w:bCs/>
          <w:sz w:val="56"/>
          <w:szCs w:val="56"/>
        </w:rPr>
        <w:t>F</w:t>
      </w:r>
      <w:r w:rsidRPr="00C232F3">
        <w:rPr>
          <w:b/>
          <w:bCs/>
          <w:sz w:val="56"/>
          <w:szCs w:val="56"/>
        </w:rPr>
        <w:t xml:space="preserve">ashion </w:t>
      </w:r>
      <w:r w:rsidR="00003ADD">
        <w:rPr>
          <w:b/>
          <w:bCs/>
          <w:sz w:val="56"/>
          <w:szCs w:val="56"/>
        </w:rPr>
        <w:t>vision</w:t>
      </w:r>
    </w:p>
    <w:p w:rsidR="00C232F3" w:rsidRDefault="00C232F3" w:rsidP="00C232F3">
      <w:pPr>
        <w:ind w:left="225"/>
        <w:rPr>
          <w:b/>
          <w:sz w:val="24"/>
        </w:rPr>
      </w:pPr>
    </w:p>
    <w:p w:rsidR="00C232F3" w:rsidRDefault="00C232F3" w:rsidP="00C232F3">
      <w:pPr>
        <w:ind w:left="225"/>
        <w:rPr>
          <w:sz w:val="24"/>
        </w:rPr>
      </w:pPr>
      <w:r>
        <w:rPr>
          <w:b/>
          <w:sz w:val="24"/>
        </w:rPr>
        <w:t>Lecturer</w:t>
      </w:r>
      <w:r>
        <w:rPr>
          <w:sz w:val="24"/>
        </w:rPr>
        <w:t>:</w:t>
      </w:r>
      <w:r>
        <w:rPr>
          <w:spacing w:val="-2"/>
          <w:sz w:val="24"/>
        </w:rPr>
        <w:t xml:space="preserve"> Assoc. Prof. Kapka Manasieva</w:t>
      </w:r>
      <w:r>
        <w:rPr>
          <w:sz w:val="24"/>
        </w:rPr>
        <w:t>, PhD</w:t>
      </w:r>
    </w:p>
    <w:p w:rsidR="00C232F3" w:rsidRDefault="00C232F3" w:rsidP="00C232F3">
      <w:pPr>
        <w:ind w:left="225"/>
        <w:rPr>
          <w:sz w:val="24"/>
        </w:rPr>
      </w:pPr>
      <w:r>
        <w:rPr>
          <w:b/>
          <w:sz w:val="24"/>
        </w:rPr>
        <w:t>Language</w:t>
      </w:r>
      <w:r>
        <w:rPr>
          <w:sz w:val="24"/>
        </w:rPr>
        <w:t>:</w:t>
      </w:r>
      <w:r>
        <w:rPr>
          <w:spacing w:val="-3"/>
          <w:sz w:val="24"/>
        </w:rPr>
        <w:t xml:space="preserve"> </w:t>
      </w:r>
      <w:r>
        <w:rPr>
          <w:spacing w:val="-2"/>
          <w:sz w:val="24"/>
        </w:rPr>
        <w:t>English</w:t>
      </w:r>
    </w:p>
    <w:p w:rsidR="00C232F3" w:rsidRDefault="00C232F3" w:rsidP="00C232F3">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003ADD" w:rsidRPr="00003ADD" w:rsidRDefault="00003ADD" w:rsidP="00C232F3">
      <w:pPr>
        <w:pStyle w:val="Heading1"/>
        <w:spacing w:before="180"/>
        <w:rPr>
          <w:b w:val="0"/>
          <w:spacing w:val="-2"/>
          <w:sz w:val="8"/>
        </w:rPr>
      </w:pPr>
    </w:p>
    <w:p w:rsidR="00003ADD" w:rsidRPr="00003ADD" w:rsidRDefault="00003ADD" w:rsidP="00003ADD">
      <w:pPr>
        <w:ind w:left="225"/>
        <w:jc w:val="both"/>
        <w:rPr>
          <w:sz w:val="24"/>
          <w:szCs w:val="24"/>
        </w:rPr>
      </w:pPr>
      <w:r w:rsidRPr="00003ADD">
        <w:rPr>
          <w:sz w:val="24"/>
          <w:szCs w:val="24"/>
        </w:rPr>
        <w:t>The training aims, with the acquired knowledge and skills for building a fashion vision, to enable students to create visions tailored to the goals and lifestyle or setting, and the individual physical characteristics of the person. It introduces the importance of styling in forming a successful overall vision.</w:t>
      </w:r>
    </w:p>
    <w:p w:rsidR="00FC4CC6" w:rsidRDefault="00003ADD" w:rsidP="00003ADD">
      <w:pPr>
        <w:ind w:left="225"/>
        <w:jc w:val="both"/>
        <w:rPr>
          <w:sz w:val="24"/>
          <w:szCs w:val="24"/>
        </w:rPr>
      </w:pPr>
      <w:r w:rsidRPr="00003ADD">
        <w:rPr>
          <w:sz w:val="24"/>
          <w:szCs w:val="24"/>
        </w:rPr>
        <w:t>Through lectures, exercises, and creative sessions, new knowledge is gained for skillfully experimenting with colors, materials, and accessories, makeup, and hairstyles. Students receive up-to-date information in the field of fashion vision. They acquire various makeup techniques and principles. They are introduced to contemporary trends in the field of makeup, makeup techniques,</w:t>
      </w:r>
      <w:r>
        <w:rPr>
          <w:sz w:val="24"/>
          <w:szCs w:val="24"/>
        </w:rPr>
        <w:t xml:space="preserve"> and the application of makeup.</w:t>
      </w:r>
    </w:p>
    <w:p w:rsidR="00003ADD" w:rsidRPr="00003ADD" w:rsidRDefault="00003ADD" w:rsidP="00003ADD">
      <w:pPr>
        <w:ind w:left="225"/>
        <w:jc w:val="center"/>
        <w:rPr>
          <w:b/>
          <w:bCs/>
          <w:sz w:val="40"/>
          <w:szCs w:val="56"/>
        </w:rPr>
      </w:pPr>
    </w:p>
    <w:p w:rsidR="00C232F3" w:rsidRDefault="00C232F3" w:rsidP="00C232F3">
      <w:pPr>
        <w:ind w:left="225"/>
        <w:jc w:val="center"/>
        <w:rPr>
          <w:b/>
          <w:sz w:val="24"/>
        </w:rPr>
      </w:pPr>
      <w:r w:rsidRPr="00C232F3">
        <w:rPr>
          <w:b/>
          <w:bCs/>
          <w:sz w:val="56"/>
          <w:szCs w:val="56"/>
        </w:rPr>
        <w:t>Design Management</w:t>
      </w:r>
    </w:p>
    <w:p w:rsidR="00C232F3" w:rsidRDefault="00C232F3" w:rsidP="00C232F3">
      <w:pPr>
        <w:ind w:left="225"/>
        <w:rPr>
          <w:b/>
          <w:sz w:val="24"/>
        </w:rPr>
      </w:pPr>
    </w:p>
    <w:p w:rsidR="00C232F3" w:rsidRDefault="00C232F3" w:rsidP="00C232F3">
      <w:pPr>
        <w:ind w:left="225"/>
        <w:rPr>
          <w:sz w:val="24"/>
        </w:rPr>
      </w:pPr>
      <w:r>
        <w:rPr>
          <w:b/>
          <w:sz w:val="24"/>
        </w:rPr>
        <w:t>Lecturer</w:t>
      </w:r>
      <w:r>
        <w:rPr>
          <w:sz w:val="24"/>
        </w:rPr>
        <w:t>:</w:t>
      </w:r>
      <w:r>
        <w:rPr>
          <w:spacing w:val="-2"/>
          <w:sz w:val="24"/>
        </w:rPr>
        <w:t xml:space="preserve"> Assoc. Prof. Kapka Manasieva</w:t>
      </w:r>
      <w:r>
        <w:rPr>
          <w:sz w:val="24"/>
        </w:rPr>
        <w:t>, PhD</w:t>
      </w:r>
    </w:p>
    <w:p w:rsidR="00C232F3" w:rsidRDefault="00C232F3" w:rsidP="00C232F3">
      <w:pPr>
        <w:ind w:left="225"/>
        <w:rPr>
          <w:sz w:val="24"/>
        </w:rPr>
      </w:pPr>
      <w:r>
        <w:rPr>
          <w:b/>
          <w:sz w:val="24"/>
        </w:rPr>
        <w:t>Language</w:t>
      </w:r>
      <w:r>
        <w:rPr>
          <w:sz w:val="24"/>
        </w:rPr>
        <w:t>:</w:t>
      </w:r>
      <w:r>
        <w:rPr>
          <w:spacing w:val="-3"/>
          <w:sz w:val="24"/>
        </w:rPr>
        <w:t xml:space="preserve"> </w:t>
      </w:r>
      <w:r>
        <w:rPr>
          <w:spacing w:val="-2"/>
          <w:sz w:val="24"/>
        </w:rPr>
        <w:t>English</w:t>
      </w:r>
    </w:p>
    <w:p w:rsidR="00C232F3" w:rsidRDefault="00C232F3" w:rsidP="00C232F3">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003ADD" w:rsidRPr="00003ADD" w:rsidRDefault="00003ADD" w:rsidP="00C232F3">
      <w:pPr>
        <w:pStyle w:val="Heading1"/>
        <w:spacing w:before="180"/>
        <w:rPr>
          <w:b w:val="0"/>
          <w:spacing w:val="-2"/>
          <w:sz w:val="2"/>
        </w:rPr>
      </w:pPr>
    </w:p>
    <w:p w:rsidR="00C232F3" w:rsidRDefault="00003ADD" w:rsidP="00003ADD">
      <w:pPr>
        <w:jc w:val="both"/>
        <w:rPr>
          <w:sz w:val="24"/>
          <w:szCs w:val="24"/>
        </w:rPr>
      </w:pPr>
      <w:r w:rsidRPr="00003ADD">
        <w:rPr>
          <w:sz w:val="24"/>
          <w:szCs w:val="24"/>
        </w:rPr>
        <w:t xml:space="preserve">The objectives are to understand design management and the specifics of contemporary approaches in managing design processes and products. It introduces students to design management concepts and ideas, as well as the daily challenges faced by design managers in business and in various design fields. The expected outcomes of training in this discipline are related to the formation in students of a scientific and methodical approach in implementing design management. It provokes students' critical and analytical thinking regarding design management – from the manager's perspective and </w:t>
      </w:r>
      <w:r w:rsidRPr="00003ADD">
        <w:rPr>
          <w:sz w:val="24"/>
          <w:szCs w:val="24"/>
        </w:rPr>
        <w:lastRenderedPageBreak/>
        <w:t>from the creator-designer's point of view.</w:t>
      </w:r>
    </w:p>
    <w:p w:rsidR="00003ADD" w:rsidRDefault="00003ADD" w:rsidP="00003ADD">
      <w:pPr>
        <w:jc w:val="both"/>
        <w:rPr>
          <w:sz w:val="24"/>
          <w:szCs w:val="24"/>
        </w:rPr>
      </w:pPr>
    </w:p>
    <w:p w:rsidR="00003ADD" w:rsidRDefault="00003ADD" w:rsidP="00003ADD">
      <w:pPr>
        <w:jc w:val="both"/>
        <w:rPr>
          <w:b/>
          <w:bCs/>
          <w:sz w:val="56"/>
          <w:szCs w:val="56"/>
        </w:rPr>
      </w:pPr>
    </w:p>
    <w:p w:rsidR="00C232F3" w:rsidRDefault="00C232F3" w:rsidP="00C232F3">
      <w:pPr>
        <w:ind w:left="225"/>
        <w:jc w:val="center"/>
        <w:rPr>
          <w:b/>
          <w:sz w:val="24"/>
        </w:rPr>
      </w:pPr>
      <w:r w:rsidRPr="00C232F3">
        <w:rPr>
          <w:b/>
          <w:bCs/>
          <w:sz w:val="56"/>
          <w:szCs w:val="56"/>
        </w:rPr>
        <w:t>Portfolio</w:t>
      </w:r>
      <w:r w:rsidR="00003ADD">
        <w:rPr>
          <w:b/>
          <w:bCs/>
          <w:sz w:val="56"/>
          <w:szCs w:val="56"/>
        </w:rPr>
        <w:t xml:space="preserve"> and Presentation</w:t>
      </w:r>
    </w:p>
    <w:p w:rsidR="00C232F3" w:rsidRDefault="00C232F3" w:rsidP="00C232F3">
      <w:pPr>
        <w:ind w:left="225"/>
        <w:rPr>
          <w:b/>
          <w:sz w:val="24"/>
        </w:rPr>
      </w:pPr>
    </w:p>
    <w:p w:rsidR="00C232F3" w:rsidRDefault="00C232F3" w:rsidP="00C232F3">
      <w:pPr>
        <w:ind w:left="225"/>
        <w:rPr>
          <w:sz w:val="24"/>
        </w:rPr>
      </w:pPr>
      <w:r>
        <w:rPr>
          <w:b/>
          <w:sz w:val="24"/>
        </w:rPr>
        <w:t>Lecturer</w:t>
      </w:r>
      <w:r>
        <w:rPr>
          <w:sz w:val="24"/>
        </w:rPr>
        <w:t>:</w:t>
      </w:r>
      <w:r>
        <w:rPr>
          <w:spacing w:val="-2"/>
          <w:sz w:val="24"/>
        </w:rPr>
        <w:t xml:space="preserve"> </w:t>
      </w:r>
      <w:r w:rsidR="00003ADD">
        <w:rPr>
          <w:spacing w:val="-2"/>
          <w:sz w:val="24"/>
        </w:rPr>
        <w:t>Assoc. Prof. Kapka Manasieva</w:t>
      </w:r>
      <w:r w:rsidR="00003ADD">
        <w:rPr>
          <w:sz w:val="24"/>
        </w:rPr>
        <w:t>, PhD</w:t>
      </w:r>
    </w:p>
    <w:p w:rsidR="00C232F3" w:rsidRDefault="00C232F3" w:rsidP="00C232F3">
      <w:pPr>
        <w:ind w:left="225"/>
        <w:rPr>
          <w:sz w:val="24"/>
        </w:rPr>
      </w:pPr>
      <w:r>
        <w:rPr>
          <w:b/>
          <w:sz w:val="24"/>
        </w:rPr>
        <w:t>Language</w:t>
      </w:r>
      <w:r>
        <w:rPr>
          <w:sz w:val="24"/>
        </w:rPr>
        <w:t>:</w:t>
      </w:r>
      <w:r>
        <w:rPr>
          <w:spacing w:val="-3"/>
          <w:sz w:val="24"/>
        </w:rPr>
        <w:t xml:space="preserve"> </w:t>
      </w:r>
      <w:r>
        <w:rPr>
          <w:spacing w:val="-2"/>
          <w:sz w:val="24"/>
        </w:rPr>
        <w:t>English</w:t>
      </w:r>
    </w:p>
    <w:p w:rsidR="00C232F3" w:rsidRDefault="00C232F3" w:rsidP="00C232F3">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003ADD" w:rsidRDefault="00003ADD" w:rsidP="00FC4CC6">
      <w:pPr>
        <w:pStyle w:val="BodyText"/>
        <w:spacing w:before="185" w:line="259" w:lineRule="auto"/>
        <w:ind w:left="120" w:right="113"/>
        <w:jc w:val="both"/>
      </w:pPr>
      <w:r w:rsidRPr="00003ADD">
        <w:t>The academic course introduces students to the importance of portfolios and presentations as essential tools for showcasing projects and personal creativity. It explores the areas of application, main types and technologies for creating successful presentation materials. The goal is to familiarize students with the function of portfolios and presentations as a visual representation of their conceptual and professional pursuits. It builds upon theoretical knowledge and technical skills for creating a creative portfolio and its elements. The design of the portfolio and targeted presentation must attract attention, therefore the discipline focuses on the creation process - from conceptualization through organization to dissemination in accordance with the purpose.</w:t>
      </w:r>
    </w:p>
    <w:p w:rsidR="00003ADD" w:rsidRDefault="00003ADD" w:rsidP="00FC4CC6">
      <w:pPr>
        <w:pStyle w:val="BodyText"/>
        <w:spacing w:before="185" w:line="259" w:lineRule="auto"/>
        <w:ind w:left="120" w:right="113"/>
        <w:jc w:val="both"/>
      </w:pPr>
    </w:p>
    <w:p w:rsidR="00003ADD" w:rsidRDefault="00003ADD" w:rsidP="00003ADD">
      <w:pPr>
        <w:jc w:val="center"/>
        <w:rPr>
          <w:b/>
          <w:bCs/>
          <w:sz w:val="56"/>
          <w:szCs w:val="56"/>
        </w:rPr>
      </w:pPr>
      <w:r w:rsidRPr="00307FBF">
        <w:rPr>
          <w:b/>
          <w:bCs/>
          <w:sz w:val="56"/>
          <w:szCs w:val="56"/>
        </w:rPr>
        <w:t>Digital Transformations</w:t>
      </w:r>
    </w:p>
    <w:p w:rsidR="00003ADD" w:rsidRDefault="00003ADD" w:rsidP="00003ADD">
      <w:pPr>
        <w:jc w:val="center"/>
        <w:rPr>
          <w:b/>
          <w:bCs/>
          <w:sz w:val="56"/>
          <w:szCs w:val="56"/>
        </w:rPr>
      </w:pPr>
    </w:p>
    <w:p w:rsidR="00003ADD" w:rsidRDefault="00003ADD" w:rsidP="00003ADD">
      <w:pPr>
        <w:ind w:left="225"/>
        <w:rPr>
          <w:sz w:val="24"/>
        </w:rPr>
      </w:pPr>
      <w:r>
        <w:rPr>
          <w:b/>
          <w:sz w:val="24"/>
        </w:rPr>
        <w:t>Lecturer</w:t>
      </w:r>
      <w:r>
        <w:rPr>
          <w:sz w:val="24"/>
        </w:rPr>
        <w:t>:</w:t>
      </w:r>
      <w:r>
        <w:rPr>
          <w:spacing w:val="-2"/>
          <w:sz w:val="24"/>
        </w:rPr>
        <w:t xml:space="preserve"> </w:t>
      </w:r>
      <w:r>
        <w:rPr>
          <w:sz w:val="24"/>
        </w:rPr>
        <w:t>Boyka Gradinarova, PhD/ Assoc. Prof. Veselina Spasova, PhD</w:t>
      </w:r>
    </w:p>
    <w:p w:rsidR="00003ADD" w:rsidRDefault="00003ADD" w:rsidP="00003ADD">
      <w:pPr>
        <w:ind w:left="225"/>
        <w:rPr>
          <w:sz w:val="24"/>
        </w:rPr>
      </w:pPr>
      <w:r>
        <w:rPr>
          <w:b/>
          <w:sz w:val="24"/>
        </w:rPr>
        <w:t>Language</w:t>
      </w:r>
      <w:r>
        <w:rPr>
          <w:sz w:val="24"/>
        </w:rPr>
        <w:t>:</w:t>
      </w:r>
      <w:r>
        <w:rPr>
          <w:spacing w:val="-3"/>
          <w:sz w:val="24"/>
        </w:rPr>
        <w:t xml:space="preserve"> </w:t>
      </w:r>
      <w:r>
        <w:rPr>
          <w:spacing w:val="-2"/>
          <w:sz w:val="24"/>
        </w:rPr>
        <w:t>English</w:t>
      </w:r>
    </w:p>
    <w:p w:rsidR="00003ADD" w:rsidRDefault="00003ADD" w:rsidP="00003ADD">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003ADD" w:rsidRDefault="00003ADD" w:rsidP="00003ADD">
      <w:pPr>
        <w:pStyle w:val="BodyText"/>
        <w:spacing w:before="185" w:line="259" w:lineRule="auto"/>
        <w:ind w:left="120" w:right="113"/>
        <w:jc w:val="both"/>
      </w:pPr>
      <w:r>
        <w:t>The course aims to prepare students for participation in the expected digital transformations in various fields and professions. Content-wise, the course includes topics on: the nature, use and role of data in the context of modern practices for the digitization of works, services and businesses; analysis of modern technologies (AI, 3D, VR/AR/MR, big data) and their adequate and effective use in practice; digital competence (individual and collective); technological readiness; technological entrepreneurship; ethical aspects of technology application. The study discipline aims to build practical skills, which is why it is realized through assignments, including in teams between different specialties.</w:t>
      </w:r>
    </w:p>
    <w:p w:rsidR="00003ADD" w:rsidRDefault="00003ADD" w:rsidP="00003ADD">
      <w:pPr>
        <w:pStyle w:val="BodyText"/>
        <w:spacing w:before="185" w:line="259" w:lineRule="auto"/>
        <w:ind w:left="120" w:right="113"/>
        <w:jc w:val="both"/>
      </w:pPr>
    </w:p>
    <w:p w:rsidR="00003ADD" w:rsidRDefault="00003ADD" w:rsidP="00003ADD">
      <w:pPr>
        <w:pStyle w:val="BodyText"/>
        <w:spacing w:before="185" w:line="259" w:lineRule="auto"/>
        <w:ind w:left="120" w:right="113"/>
        <w:jc w:val="both"/>
      </w:pPr>
    </w:p>
    <w:p w:rsidR="00003ADD" w:rsidRDefault="00003ADD" w:rsidP="00003ADD">
      <w:pPr>
        <w:pStyle w:val="BodyText"/>
        <w:spacing w:before="185" w:line="259" w:lineRule="auto"/>
        <w:ind w:left="120" w:right="113"/>
        <w:jc w:val="both"/>
      </w:pPr>
    </w:p>
    <w:p w:rsidR="00003ADD" w:rsidRDefault="00003ADD" w:rsidP="00003ADD">
      <w:pPr>
        <w:pStyle w:val="BodyText"/>
        <w:spacing w:before="185" w:line="259" w:lineRule="auto"/>
        <w:ind w:left="120" w:right="113"/>
        <w:jc w:val="both"/>
      </w:pPr>
    </w:p>
    <w:p w:rsidR="00003ADD" w:rsidRPr="00307FBF" w:rsidRDefault="00003ADD" w:rsidP="00003ADD">
      <w:pPr>
        <w:pStyle w:val="Title"/>
      </w:pPr>
      <w:r w:rsidRPr="00307FBF">
        <w:lastRenderedPageBreak/>
        <w:t>English for Academic Purposes</w:t>
      </w:r>
    </w:p>
    <w:p w:rsidR="00003ADD" w:rsidRDefault="00003ADD" w:rsidP="00003ADD">
      <w:pPr>
        <w:ind w:left="225"/>
        <w:rPr>
          <w:b/>
          <w:sz w:val="24"/>
        </w:rPr>
      </w:pPr>
    </w:p>
    <w:p w:rsidR="00003ADD" w:rsidRDefault="00003ADD" w:rsidP="00003ADD">
      <w:pPr>
        <w:ind w:left="225"/>
        <w:rPr>
          <w:sz w:val="24"/>
        </w:rPr>
      </w:pPr>
      <w:r>
        <w:rPr>
          <w:b/>
          <w:sz w:val="24"/>
        </w:rPr>
        <w:t>Lecturer</w:t>
      </w:r>
      <w:r>
        <w:rPr>
          <w:sz w:val="24"/>
        </w:rPr>
        <w:t>:</w:t>
      </w:r>
      <w:r>
        <w:rPr>
          <w:spacing w:val="-2"/>
          <w:sz w:val="24"/>
        </w:rPr>
        <w:t xml:space="preserve"> </w:t>
      </w:r>
      <w:r w:rsidRPr="00DF50EC">
        <w:rPr>
          <w:sz w:val="24"/>
        </w:rPr>
        <w:t>Senior Lecture, Adriana Sotirova</w:t>
      </w:r>
    </w:p>
    <w:p w:rsidR="00003ADD" w:rsidRDefault="00003ADD" w:rsidP="00003ADD">
      <w:pPr>
        <w:ind w:left="225"/>
        <w:rPr>
          <w:sz w:val="24"/>
        </w:rPr>
      </w:pPr>
      <w:r>
        <w:rPr>
          <w:b/>
          <w:sz w:val="24"/>
        </w:rPr>
        <w:t>Language</w:t>
      </w:r>
      <w:r>
        <w:rPr>
          <w:sz w:val="24"/>
        </w:rPr>
        <w:t>:</w:t>
      </w:r>
      <w:r>
        <w:rPr>
          <w:spacing w:val="-3"/>
          <w:sz w:val="24"/>
        </w:rPr>
        <w:t xml:space="preserve"> </w:t>
      </w:r>
      <w:r>
        <w:rPr>
          <w:spacing w:val="-2"/>
          <w:sz w:val="24"/>
        </w:rPr>
        <w:t>English</w:t>
      </w:r>
    </w:p>
    <w:p w:rsidR="00003ADD" w:rsidRDefault="00003ADD" w:rsidP="00003ADD">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003ADD" w:rsidRPr="00307FBF" w:rsidRDefault="00003ADD" w:rsidP="00003ADD">
      <w:pPr>
        <w:pStyle w:val="BodyText"/>
        <w:spacing w:before="185" w:line="259" w:lineRule="auto"/>
        <w:ind w:left="120" w:right="113"/>
        <w:jc w:val="both"/>
      </w:pPr>
      <w:r w:rsidRPr="00307FBF">
        <w:t>English for Academic Purposes is a course designed for students of all majors. The topics cover activities typical for the academia – giving presentations, listening to lectures and participating in discussions in English, avoiding plagiarism in writing. Every topic is presented through the four basic language skills – reading, listening, speaking and writing. The specific academic vocabulary and discourse structures are also practiced. The course is appropriate for students who have knowledge and skills at level B1 according to the Common European Framework of Reference. The aim of the course is for students to acquire knowledge and skills at language level B2.</w:t>
      </w:r>
    </w:p>
    <w:p w:rsidR="00003ADD" w:rsidRPr="00FC4CC6" w:rsidRDefault="00003ADD" w:rsidP="00FC4CC6">
      <w:pPr>
        <w:pStyle w:val="BodyText"/>
        <w:spacing w:before="185" w:line="259" w:lineRule="auto"/>
        <w:ind w:left="120" w:right="113"/>
        <w:jc w:val="both"/>
      </w:pPr>
    </w:p>
    <w:sectPr w:rsidR="00003ADD" w:rsidRPr="00FC4CC6">
      <w:pgSz w:w="12240" w:h="15840"/>
      <w:pgMar w:top="1380" w:right="1320" w:bottom="1200" w:left="1320" w:header="0" w:footer="1012"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0AB" w:rsidRDefault="002160AB">
      <w:r>
        <w:separator/>
      </w:r>
    </w:p>
  </w:endnote>
  <w:endnote w:type="continuationSeparator" w:id="0">
    <w:p w:rsidR="002160AB" w:rsidRDefault="00216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tserrat">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629" w:rsidRDefault="00EE7D7E">
    <w:pPr>
      <w:pStyle w:val="BodyText"/>
      <w:spacing w:line="14" w:lineRule="auto"/>
      <w:rPr>
        <w:sz w:val="20"/>
      </w:rPr>
    </w:pPr>
    <w:r>
      <w:rPr>
        <w:noProof/>
        <w:lang w:val="bg-BG" w:eastAsia="bg-BG"/>
      </w:rPr>
      <mc:AlternateContent>
        <mc:Choice Requires="wps">
          <w:drawing>
            <wp:anchor distT="0" distB="0" distL="0" distR="0" simplePos="0" relativeHeight="251659264" behindDoc="1" locked="0" layoutInCell="1" allowOverlap="1">
              <wp:simplePos x="0" y="0"/>
              <wp:positionH relativeFrom="page">
                <wp:posOffset>6749795</wp:posOffset>
              </wp:positionH>
              <wp:positionV relativeFrom="page">
                <wp:posOffset>9276080</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A46629" w:rsidRDefault="00EE7D7E">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6C5037">
                            <w:rPr>
                              <w:rFonts w:ascii="Calibri"/>
                              <w:noProof/>
                              <w:spacing w:val="-10"/>
                            </w:rPr>
                            <w:t>11</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31.5pt;margin-top:730.4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A25Y+jiAAAADwEAAA8AAABkcnMvZG93bnJldi54bWxMj8FOwzAQRO9I/IO1SNyo&#10;TYAQQpwKFVUcEIeWVuLoxiaOiNdR7Kbu37M5wW1ndzQ7r1om17PJjKHzKOF2IYAZbLzusJWw+1zf&#10;FMBCVKhV79FIOJsAy/ryolKl9ifcmGkbW0YhGEolwcY4lJyHxhqnwsIPBun27UenIsmx5XpUJwp3&#10;Pc+EyLlTHdIHqwazsqb52R6dhP1qWL+nL6s+pgf99po9bs5jk6S8vkovz8CiSfHPDHN9qg41dTr4&#10;I+rAetIivyOYSNN9Lohi9oiiyIAd5l2RPwGvK/6fo/4FAAD//wMAUEsBAi0AFAAGAAgAAAAhALaD&#10;OJL+AAAA4QEAABMAAAAAAAAAAAAAAAAAAAAAAFtDb250ZW50X1R5cGVzXS54bWxQSwECLQAUAAYA&#10;CAAAACEAOP0h/9YAAACUAQAACwAAAAAAAAAAAAAAAAAvAQAAX3JlbHMvLnJlbHNQSwECLQAUAAYA&#10;CAAAACEAJQofmqQBAAA+AwAADgAAAAAAAAAAAAAAAAAuAgAAZHJzL2Uyb0RvYy54bWxQSwECLQAU&#10;AAYACAAAACEADblj6OIAAAAPAQAADwAAAAAAAAAAAAAAAAD+AwAAZHJzL2Rvd25yZXYueG1sUEsF&#10;BgAAAAAEAAQA8wAAAA0FAAAAAA==&#10;" filled="f" stroked="f">
              <v:path arrowok="t"/>
              <v:textbox inset="0,0,0,0">
                <w:txbxContent>
                  <w:p w:rsidR="00A46629" w:rsidRDefault="00EE7D7E">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6C5037">
                      <w:rPr>
                        <w:rFonts w:ascii="Calibri"/>
                        <w:noProof/>
                        <w:spacing w:val="-10"/>
                      </w:rPr>
                      <w:t>11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0AB" w:rsidRDefault="002160AB">
      <w:r>
        <w:separator/>
      </w:r>
    </w:p>
  </w:footnote>
  <w:footnote w:type="continuationSeparator" w:id="0">
    <w:p w:rsidR="002160AB" w:rsidRDefault="002160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CA108A"/>
    <w:multiLevelType w:val="hybridMultilevel"/>
    <w:tmpl w:val="7E168AC8"/>
    <w:lvl w:ilvl="0" w:tplc="C50E420C">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35A0A1E8">
      <w:numFmt w:val="bullet"/>
      <w:lvlText w:val="•"/>
      <w:lvlJc w:val="left"/>
      <w:pPr>
        <w:ind w:left="1716" w:hanging="360"/>
      </w:pPr>
      <w:rPr>
        <w:rFonts w:hint="default"/>
        <w:lang w:val="en-US" w:eastAsia="en-US" w:bidi="ar-SA"/>
      </w:rPr>
    </w:lvl>
    <w:lvl w:ilvl="2" w:tplc="AA04C51A">
      <w:numFmt w:val="bullet"/>
      <w:lvlText w:val="•"/>
      <w:lvlJc w:val="left"/>
      <w:pPr>
        <w:ind w:left="2592" w:hanging="360"/>
      </w:pPr>
      <w:rPr>
        <w:rFonts w:hint="default"/>
        <w:lang w:val="en-US" w:eastAsia="en-US" w:bidi="ar-SA"/>
      </w:rPr>
    </w:lvl>
    <w:lvl w:ilvl="3" w:tplc="0E8ED9F4">
      <w:numFmt w:val="bullet"/>
      <w:lvlText w:val="•"/>
      <w:lvlJc w:val="left"/>
      <w:pPr>
        <w:ind w:left="3468" w:hanging="360"/>
      </w:pPr>
      <w:rPr>
        <w:rFonts w:hint="default"/>
        <w:lang w:val="en-US" w:eastAsia="en-US" w:bidi="ar-SA"/>
      </w:rPr>
    </w:lvl>
    <w:lvl w:ilvl="4" w:tplc="F5903428">
      <w:numFmt w:val="bullet"/>
      <w:lvlText w:val="•"/>
      <w:lvlJc w:val="left"/>
      <w:pPr>
        <w:ind w:left="4344" w:hanging="360"/>
      </w:pPr>
      <w:rPr>
        <w:rFonts w:hint="default"/>
        <w:lang w:val="en-US" w:eastAsia="en-US" w:bidi="ar-SA"/>
      </w:rPr>
    </w:lvl>
    <w:lvl w:ilvl="5" w:tplc="647C448E">
      <w:numFmt w:val="bullet"/>
      <w:lvlText w:val="•"/>
      <w:lvlJc w:val="left"/>
      <w:pPr>
        <w:ind w:left="5220" w:hanging="360"/>
      </w:pPr>
      <w:rPr>
        <w:rFonts w:hint="default"/>
        <w:lang w:val="en-US" w:eastAsia="en-US" w:bidi="ar-SA"/>
      </w:rPr>
    </w:lvl>
    <w:lvl w:ilvl="6" w:tplc="5E66D846">
      <w:numFmt w:val="bullet"/>
      <w:lvlText w:val="•"/>
      <w:lvlJc w:val="left"/>
      <w:pPr>
        <w:ind w:left="6096" w:hanging="360"/>
      </w:pPr>
      <w:rPr>
        <w:rFonts w:hint="default"/>
        <w:lang w:val="en-US" w:eastAsia="en-US" w:bidi="ar-SA"/>
      </w:rPr>
    </w:lvl>
    <w:lvl w:ilvl="7" w:tplc="B8D08FC2">
      <w:numFmt w:val="bullet"/>
      <w:lvlText w:val="•"/>
      <w:lvlJc w:val="left"/>
      <w:pPr>
        <w:ind w:left="6972" w:hanging="360"/>
      </w:pPr>
      <w:rPr>
        <w:rFonts w:hint="default"/>
        <w:lang w:val="en-US" w:eastAsia="en-US" w:bidi="ar-SA"/>
      </w:rPr>
    </w:lvl>
    <w:lvl w:ilvl="8" w:tplc="7730068A">
      <w:numFmt w:val="bullet"/>
      <w:lvlText w:val="•"/>
      <w:lvlJc w:val="left"/>
      <w:pPr>
        <w:ind w:left="7848"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629"/>
    <w:rsid w:val="00003ADD"/>
    <w:rsid w:val="001840CB"/>
    <w:rsid w:val="002160AB"/>
    <w:rsid w:val="00230485"/>
    <w:rsid w:val="002D5C53"/>
    <w:rsid w:val="00307FBF"/>
    <w:rsid w:val="005354E7"/>
    <w:rsid w:val="006C5037"/>
    <w:rsid w:val="006E7E75"/>
    <w:rsid w:val="00846B5A"/>
    <w:rsid w:val="0097162E"/>
    <w:rsid w:val="00A46629"/>
    <w:rsid w:val="00AC2ACA"/>
    <w:rsid w:val="00AC543F"/>
    <w:rsid w:val="00C05682"/>
    <w:rsid w:val="00C232F3"/>
    <w:rsid w:val="00CC29B2"/>
    <w:rsid w:val="00D00946"/>
    <w:rsid w:val="00DA6D2D"/>
    <w:rsid w:val="00DE52E0"/>
    <w:rsid w:val="00E44345"/>
    <w:rsid w:val="00EE7D7E"/>
    <w:rsid w:val="00F13160"/>
    <w:rsid w:val="00FA027C"/>
    <w:rsid w:val="00FC4CC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F23C97-6DEB-4543-A06D-67463326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7E75"/>
    <w:rPr>
      <w:rFonts w:ascii="Times New Roman" w:eastAsia="Times New Roman" w:hAnsi="Times New Roman" w:cs="Times New Roman"/>
    </w:rPr>
  </w:style>
  <w:style w:type="paragraph" w:styleId="Heading1">
    <w:name w:val="heading 1"/>
    <w:basedOn w:val="Normal"/>
    <w:link w:val="Heading1Char"/>
    <w:uiPriority w:val="1"/>
    <w:qFormat/>
    <w:pPr>
      <w:spacing w:before="160"/>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link w:val="TitleChar"/>
    <w:uiPriority w:val="1"/>
    <w:qFormat/>
    <w:pPr>
      <w:spacing w:before="60"/>
      <w:ind w:left="6"/>
      <w:jc w:val="center"/>
    </w:pPr>
    <w:rPr>
      <w:b/>
      <w:bCs/>
      <w:sz w:val="56"/>
      <w:szCs w:val="56"/>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1"/>
    <w:rsid w:val="00307FBF"/>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
    <w:rsid w:val="00307FBF"/>
    <w:rPr>
      <w:rFonts w:ascii="Times New Roman" w:eastAsia="Times New Roman" w:hAnsi="Times New Roman" w:cs="Times New Roman"/>
      <w:b/>
      <w:bCs/>
      <w:sz w:val="56"/>
      <w:szCs w:val="56"/>
    </w:rPr>
  </w:style>
  <w:style w:type="character" w:customStyle="1" w:styleId="y2iqfc">
    <w:name w:val="y2iqfc"/>
    <w:basedOn w:val="DefaultParagraphFont"/>
    <w:rsid w:val="00FC4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95726">
      <w:bodyDiv w:val="1"/>
      <w:marLeft w:val="0"/>
      <w:marRight w:val="0"/>
      <w:marTop w:val="0"/>
      <w:marBottom w:val="0"/>
      <w:divBdr>
        <w:top w:val="none" w:sz="0" w:space="0" w:color="auto"/>
        <w:left w:val="none" w:sz="0" w:space="0" w:color="auto"/>
        <w:bottom w:val="none" w:sz="0" w:space="0" w:color="auto"/>
        <w:right w:val="none" w:sz="0" w:space="0" w:color="auto"/>
      </w:divBdr>
    </w:div>
    <w:div w:id="231042871">
      <w:bodyDiv w:val="1"/>
      <w:marLeft w:val="0"/>
      <w:marRight w:val="0"/>
      <w:marTop w:val="0"/>
      <w:marBottom w:val="0"/>
      <w:divBdr>
        <w:top w:val="none" w:sz="0" w:space="0" w:color="auto"/>
        <w:left w:val="none" w:sz="0" w:space="0" w:color="auto"/>
        <w:bottom w:val="none" w:sz="0" w:space="0" w:color="auto"/>
        <w:right w:val="none" w:sz="0" w:space="0" w:color="auto"/>
      </w:divBdr>
    </w:div>
    <w:div w:id="387732565">
      <w:bodyDiv w:val="1"/>
      <w:marLeft w:val="0"/>
      <w:marRight w:val="0"/>
      <w:marTop w:val="0"/>
      <w:marBottom w:val="0"/>
      <w:divBdr>
        <w:top w:val="none" w:sz="0" w:space="0" w:color="auto"/>
        <w:left w:val="none" w:sz="0" w:space="0" w:color="auto"/>
        <w:bottom w:val="none" w:sz="0" w:space="0" w:color="auto"/>
        <w:right w:val="none" w:sz="0" w:space="0" w:color="auto"/>
      </w:divBdr>
    </w:div>
    <w:div w:id="877664030">
      <w:bodyDiv w:val="1"/>
      <w:marLeft w:val="0"/>
      <w:marRight w:val="0"/>
      <w:marTop w:val="0"/>
      <w:marBottom w:val="0"/>
      <w:divBdr>
        <w:top w:val="none" w:sz="0" w:space="0" w:color="auto"/>
        <w:left w:val="none" w:sz="0" w:space="0" w:color="auto"/>
        <w:bottom w:val="none" w:sz="0" w:space="0" w:color="auto"/>
        <w:right w:val="none" w:sz="0" w:space="0" w:color="auto"/>
      </w:divBdr>
    </w:div>
    <w:div w:id="1328634301">
      <w:bodyDiv w:val="1"/>
      <w:marLeft w:val="0"/>
      <w:marRight w:val="0"/>
      <w:marTop w:val="0"/>
      <w:marBottom w:val="0"/>
      <w:divBdr>
        <w:top w:val="none" w:sz="0" w:space="0" w:color="auto"/>
        <w:left w:val="none" w:sz="0" w:space="0" w:color="auto"/>
        <w:bottom w:val="none" w:sz="0" w:space="0" w:color="auto"/>
        <w:right w:val="none" w:sz="0" w:space="0" w:color="auto"/>
      </w:divBdr>
    </w:div>
    <w:div w:id="1337540348">
      <w:bodyDiv w:val="1"/>
      <w:marLeft w:val="0"/>
      <w:marRight w:val="0"/>
      <w:marTop w:val="0"/>
      <w:marBottom w:val="0"/>
      <w:divBdr>
        <w:top w:val="none" w:sz="0" w:space="0" w:color="auto"/>
        <w:left w:val="none" w:sz="0" w:space="0" w:color="auto"/>
        <w:bottom w:val="none" w:sz="0" w:space="0" w:color="auto"/>
        <w:right w:val="none" w:sz="0" w:space="0" w:color="auto"/>
      </w:divBdr>
    </w:div>
    <w:div w:id="1505435314">
      <w:bodyDiv w:val="1"/>
      <w:marLeft w:val="0"/>
      <w:marRight w:val="0"/>
      <w:marTop w:val="0"/>
      <w:marBottom w:val="0"/>
      <w:divBdr>
        <w:top w:val="none" w:sz="0" w:space="0" w:color="auto"/>
        <w:left w:val="none" w:sz="0" w:space="0" w:color="auto"/>
        <w:bottom w:val="none" w:sz="0" w:space="0" w:color="auto"/>
        <w:right w:val="none" w:sz="0" w:space="0" w:color="auto"/>
      </w:divBdr>
    </w:div>
    <w:div w:id="1554541926">
      <w:bodyDiv w:val="1"/>
      <w:marLeft w:val="0"/>
      <w:marRight w:val="0"/>
      <w:marTop w:val="0"/>
      <w:marBottom w:val="0"/>
      <w:divBdr>
        <w:top w:val="none" w:sz="0" w:space="0" w:color="auto"/>
        <w:left w:val="none" w:sz="0" w:space="0" w:color="auto"/>
        <w:bottom w:val="none" w:sz="0" w:space="0" w:color="auto"/>
        <w:right w:val="none" w:sz="0" w:space="0" w:color="auto"/>
      </w:divBdr>
    </w:div>
    <w:div w:id="1562600519">
      <w:bodyDiv w:val="1"/>
      <w:marLeft w:val="0"/>
      <w:marRight w:val="0"/>
      <w:marTop w:val="0"/>
      <w:marBottom w:val="0"/>
      <w:divBdr>
        <w:top w:val="none" w:sz="0" w:space="0" w:color="auto"/>
        <w:left w:val="none" w:sz="0" w:space="0" w:color="auto"/>
        <w:bottom w:val="none" w:sz="0" w:space="0" w:color="auto"/>
        <w:right w:val="none" w:sz="0" w:space="0" w:color="auto"/>
      </w:divBdr>
    </w:div>
    <w:div w:id="1604340933">
      <w:bodyDiv w:val="1"/>
      <w:marLeft w:val="0"/>
      <w:marRight w:val="0"/>
      <w:marTop w:val="0"/>
      <w:marBottom w:val="0"/>
      <w:divBdr>
        <w:top w:val="none" w:sz="0" w:space="0" w:color="auto"/>
        <w:left w:val="none" w:sz="0" w:space="0" w:color="auto"/>
        <w:bottom w:val="none" w:sz="0" w:space="0" w:color="auto"/>
        <w:right w:val="none" w:sz="0" w:space="0" w:color="auto"/>
      </w:divBdr>
    </w:div>
    <w:div w:id="1799881454">
      <w:bodyDiv w:val="1"/>
      <w:marLeft w:val="0"/>
      <w:marRight w:val="0"/>
      <w:marTop w:val="0"/>
      <w:marBottom w:val="0"/>
      <w:divBdr>
        <w:top w:val="none" w:sz="0" w:space="0" w:color="auto"/>
        <w:left w:val="none" w:sz="0" w:space="0" w:color="auto"/>
        <w:bottom w:val="none" w:sz="0" w:space="0" w:color="auto"/>
        <w:right w:val="none" w:sz="0" w:space="0" w:color="auto"/>
      </w:divBdr>
    </w:div>
    <w:div w:id="1858346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15E4A-0314-4F87-94B1-4C03E0AB7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3099</Words>
  <Characters>17665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Lyubomir Antonov</dc:creator>
  <dc:description/>
  <cp:lastModifiedBy>Miglena Dimitrova</cp:lastModifiedBy>
  <cp:revision>2</cp:revision>
  <dcterms:created xsi:type="dcterms:W3CDTF">2026-09-04T08:55:00Z</dcterms:created>
  <dcterms:modified xsi:type="dcterms:W3CDTF">2026-09-04T08:55:00Z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2024-01-29T00:00:00Z</vt:filetime>
  </property>
  <property fmtid="{D5CDD505-2E9C-101B-9397-08002B2CF9AE}" pid="3" name="Creator">
    <vt:lpwstr>Acrobat PDFMaker 20 for Word</vt:lpwstr>
  </property>
  <property fmtid="{D5CDD505-2E9C-101B-9397-08002B2CF9AE}" pid="4" name="LastSaved">
    <vt:filetime>2024-02-01T00:00:00Z</vt:filetime>
  </property>
  <property fmtid="{D5CDD505-2E9C-101B-9397-08002B2CF9AE}" pid="5" name="Producer">
    <vt:lpwstr>Adobe PDF Library 20.6.66</vt:lpwstr>
  </property>
  <property fmtid="{D5CDD505-2E9C-101B-9397-08002B2CF9AE}" pid="6" name="SourceModified">
    <vt:lpwstr>D:20240129165117</vt:lpwstr>
  </property>
</Properties>
</file>